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02" w:rsidRPr="00E70DA5" w:rsidRDefault="00E70DA5" w:rsidP="00E70DA5">
      <w:pPr>
        <w:spacing w:line="288" w:lineRule="auto"/>
        <w:jc w:val="center"/>
        <w:rPr>
          <w:rFonts w:ascii="仿宋" w:hAnsi="仿宋"/>
          <w:b/>
          <w:sz w:val="36"/>
          <w:szCs w:val="28"/>
        </w:rPr>
      </w:pPr>
      <w:r>
        <w:rPr>
          <w:rFonts w:ascii="仿宋" w:hAnsi="仿宋" w:hint="eastAsia"/>
          <w:b/>
          <w:sz w:val="36"/>
          <w:szCs w:val="28"/>
        </w:rPr>
        <w:t xml:space="preserve">修 缮 工 程 </w:t>
      </w:r>
      <w:r w:rsidR="00D45A07" w:rsidRPr="00E70DA5">
        <w:rPr>
          <w:rFonts w:ascii="仿宋" w:hAnsi="仿宋" w:hint="eastAsia"/>
          <w:b/>
          <w:sz w:val="36"/>
          <w:szCs w:val="28"/>
        </w:rPr>
        <w:t>项 目</w:t>
      </w:r>
      <w:r w:rsidR="00194902" w:rsidRPr="00E70DA5">
        <w:rPr>
          <w:rFonts w:ascii="仿宋" w:hAnsi="仿宋" w:hint="eastAsia"/>
          <w:b/>
          <w:sz w:val="36"/>
          <w:szCs w:val="28"/>
        </w:rPr>
        <w:t xml:space="preserve"> 申 报 书</w:t>
      </w:r>
      <w:r w:rsidR="00203CD9" w:rsidRPr="00E70DA5">
        <w:rPr>
          <w:rFonts w:ascii="仿宋" w:hAnsi="仿宋" w:hint="eastAsia"/>
          <w:b/>
          <w:sz w:val="36"/>
          <w:szCs w:val="28"/>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2270"/>
        <w:gridCol w:w="284"/>
        <w:gridCol w:w="1276"/>
        <w:gridCol w:w="2912"/>
      </w:tblGrid>
      <w:tr w:rsidR="001F7BF9" w:rsidRPr="00E70DA5" w:rsidTr="001F7BF9">
        <w:trPr>
          <w:trHeight w:val="454"/>
        </w:trPr>
        <w:tc>
          <w:tcPr>
            <w:tcW w:w="5000" w:type="pct"/>
            <w:gridSpan w:val="5"/>
            <w:vAlign w:val="center"/>
          </w:tcPr>
          <w:p w:rsidR="001F7BF9" w:rsidRPr="00E95EB3" w:rsidRDefault="001F7BF9" w:rsidP="001F7BF9">
            <w:pPr>
              <w:spacing w:line="288" w:lineRule="auto"/>
              <w:jc w:val="center"/>
              <w:rPr>
                <w:rFonts w:asciiTheme="minorEastAsia" w:eastAsiaTheme="minorEastAsia" w:hAnsiTheme="minorEastAsia"/>
                <w:b/>
                <w:color w:val="FF0000"/>
                <w:sz w:val="24"/>
                <w:szCs w:val="21"/>
              </w:rPr>
            </w:pPr>
            <w:r w:rsidRPr="00E95EB3">
              <w:rPr>
                <w:rFonts w:asciiTheme="minorEastAsia" w:eastAsiaTheme="minorEastAsia" w:hAnsiTheme="minorEastAsia" w:hint="eastAsia"/>
                <w:b/>
                <w:sz w:val="28"/>
                <w:szCs w:val="21"/>
              </w:rPr>
              <w:t>项目文本</w:t>
            </w:r>
          </w:p>
        </w:tc>
      </w:tr>
      <w:tr w:rsidR="00194902" w:rsidRPr="00E70DA5" w:rsidTr="008C7F09">
        <w:trPr>
          <w:trHeight w:val="1001"/>
        </w:trPr>
        <w:tc>
          <w:tcPr>
            <w:tcW w:w="937" w:type="pct"/>
            <w:vAlign w:val="center"/>
          </w:tcPr>
          <w:p w:rsidR="00194902" w:rsidRPr="00E70DA5" w:rsidRDefault="00FC27F9" w:rsidP="00E70DA5">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项目</w:t>
            </w:r>
            <w:r w:rsidR="00194902" w:rsidRPr="00E70DA5">
              <w:rPr>
                <w:rFonts w:asciiTheme="minorEastAsia" w:eastAsiaTheme="minorEastAsia" w:hAnsiTheme="minorEastAsia" w:hint="eastAsia"/>
                <w:sz w:val="24"/>
                <w:szCs w:val="21"/>
              </w:rPr>
              <w:t>名称</w:t>
            </w:r>
          </w:p>
        </w:tc>
        <w:tc>
          <w:tcPr>
            <w:tcW w:w="4063" w:type="pct"/>
            <w:gridSpan w:val="4"/>
            <w:vAlign w:val="center"/>
          </w:tcPr>
          <w:p w:rsidR="00375C77" w:rsidRDefault="00A669CB" w:rsidP="00E70DA5">
            <w:pPr>
              <w:spacing w:line="288" w:lineRule="auto"/>
              <w:rPr>
                <w:rFonts w:asciiTheme="minorEastAsia" w:eastAsiaTheme="minorEastAsia" w:hAnsiTheme="minorEastAsia"/>
                <w:color w:val="FF0000"/>
                <w:sz w:val="24"/>
                <w:szCs w:val="21"/>
              </w:rPr>
            </w:pPr>
            <w:r w:rsidRPr="00360FBD">
              <w:rPr>
                <w:rFonts w:asciiTheme="minorEastAsia" w:eastAsiaTheme="minorEastAsia" w:hAnsiTheme="minorEastAsia" w:hint="eastAsia"/>
                <w:color w:val="FF0000"/>
                <w:sz w:val="24"/>
                <w:szCs w:val="21"/>
              </w:rPr>
              <w:t>（根据项目特征自拟）</w:t>
            </w:r>
          </w:p>
          <w:p w:rsidR="00194902" w:rsidRPr="00E70DA5" w:rsidRDefault="00203CD9" w:rsidP="00E70DA5">
            <w:pPr>
              <w:spacing w:line="288" w:lineRule="auto"/>
              <w:rPr>
                <w:rFonts w:asciiTheme="minorEastAsia" w:eastAsiaTheme="minorEastAsia" w:hAnsiTheme="minorEastAsia"/>
                <w:color w:val="000000"/>
                <w:sz w:val="24"/>
                <w:szCs w:val="21"/>
              </w:rPr>
            </w:pPr>
            <w:r w:rsidRPr="00E70DA5">
              <w:rPr>
                <w:rFonts w:asciiTheme="minorEastAsia" w:eastAsiaTheme="minorEastAsia" w:hAnsiTheme="minorEastAsia" w:hint="eastAsia"/>
                <w:color w:val="000000"/>
                <w:sz w:val="24"/>
                <w:szCs w:val="21"/>
              </w:rPr>
              <w:t>教师宿舍9号楼加固改造工程</w:t>
            </w:r>
          </w:p>
        </w:tc>
      </w:tr>
      <w:tr w:rsidR="00194902" w:rsidRPr="00E70DA5" w:rsidTr="008C7F09">
        <w:trPr>
          <w:trHeight w:val="546"/>
        </w:trPr>
        <w:tc>
          <w:tcPr>
            <w:tcW w:w="937" w:type="pct"/>
            <w:vAlign w:val="center"/>
          </w:tcPr>
          <w:p w:rsidR="00194902" w:rsidRPr="00E70DA5" w:rsidRDefault="006E782B" w:rsidP="00E70DA5">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申报单位</w:t>
            </w:r>
          </w:p>
        </w:tc>
        <w:tc>
          <w:tcPr>
            <w:tcW w:w="4063" w:type="pct"/>
            <w:gridSpan w:val="4"/>
            <w:vAlign w:val="center"/>
          </w:tcPr>
          <w:p w:rsidR="00194902" w:rsidRPr="00E70DA5" w:rsidRDefault="007342B8" w:rsidP="00E70DA5">
            <w:pPr>
              <w:spacing w:line="288" w:lineRule="auto"/>
              <w:rPr>
                <w:rFonts w:asciiTheme="minorEastAsia" w:eastAsiaTheme="minorEastAsia" w:hAnsiTheme="minorEastAsia"/>
                <w:color w:val="000000"/>
                <w:sz w:val="24"/>
                <w:szCs w:val="21"/>
              </w:rPr>
            </w:pPr>
            <w:r w:rsidRPr="00E70DA5">
              <w:rPr>
                <w:rFonts w:asciiTheme="minorEastAsia" w:eastAsiaTheme="minorEastAsia" w:hAnsiTheme="minorEastAsia" w:hint="eastAsia"/>
                <w:color w:val="000000"/>
                <w:sz w:val="24"/>
                <w:szCs w:val="21"/>
              </w:rPr>
              <w:t>XX</w:t>
            </w:r>
            <w:r w:rsidR="003E4D12" w:rsidRPr="00E70DA5">
              <w:rPr>
                <w:rFonts w:asciiTheme="minorEastAsia" w:eastAsiaTheme="minorEastAsia" w:hAnsiTheme="minorEastAsia"/>
                <w:color w:val="000000"/>
                <w:sz w:val="24"/>
                <w:szCs w:val="21"/>
              </w:rPr>
              <w:t>X</w:t>
            </w:r>
          </w:p>
        </w:tc>
      </w:tr>
      <w:tr w:rsidR="00375C77" w:rsidRPr="00E70DA5" w:rsidTr="008C7F09">
        <w:trPr>
          <w:trHeight w:val="555"/>
        </w:trPr>
        <w:tc>
          <w:tcPr>
            <w:tcW w:w="937"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项目负责人</w:t>
            </w:r>
          </w:p>
        </w:tc>
        <w:tc>
          <w:tcPr>
            <w:tcW w:w="1368" w:type="pct"/>
            <w:vAlign w:val="center"/>
          </w:tcPr>
          <w:p w:rsidR="00375C77" w:rsidRPr="00E70DA5" w:rsidRDefault="00375C77" w:rsidP="00375C77">
            <w:pPr>
              <w:spacing w:line="288" w:lineRule="auto"/>
              <w:rPr>
                <w:rFonts w:asciiTheme="minorEastAsia" w:eastAsiaTheme="minorEastAsia" w:hAnsiTheme="minorEastAsia"/>
                <w:sz w:val="24"/>
                <w:szCs w:val="21"/>
              </w:rPr>
            </w:pPr>
          </w:p>
        </w:tc>
        <w:tc>
          <w:tcPr>
            <w:tcW w:w="940" w:type="pct"/>
            <w:gridSpan w:val="2"/>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联系方式</w:t>
            </w:r>
          </w:p>
        </w:tc>
        <w:tc>
          <w:tcPr>
            <w:tcW w:w="1755" w:type="pct"/>
            <w:vAlign w:val="center"/>
          </w:tcPr>
          <w:p w:rsidR="00375C77" w:rsidRPr="00E70DA5" w:rsidRDefault="00375C77" w:rsidP="00375C77">
            <w:pPr>
              <w:spacing w:line="288" w:lineRule="auto"/>
              <w:rPr>
                <w:rFonts w:asciiTheme="minorEastAsia" w:eastAsiaTheme="minorEastAsia" w:hAnsiTheme="minorEastAsia"/>
                <w:sz w:val="24"/>
                <w:szCs w:val="21"/>
              </w:rPr>
            </w:pPr>
          </w:p>
        </w:tc>
      </w:tr>
      <w:tr w:rsidR="00375C77" w:rsidRPr="00E70DA5" w:rsidTr="008C7F09">
        <w:trPr>
          <w:trHeight w:val="2689"/>
        </w:trPr>
        <w:tc>
          <w:tcPr>
            <w:tcW w:w="937"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投资总造价（元）</w:t>
            </w:r>
          </w:p>
        </w:tc>
        <w:tc>
          <w:tcPr>
            <w:tcW w:w="4063" w:type="pct"/>
            <w:gridSpan w:val="4"/>
            <w:vAlign w:val="center"/>
          </w:tcPr>
          <w:p w:rsidR="00375C77" w:rsidRDefault="001F7BF9" w:rsidP="001F7BF9">
            <w:pPr>
              <w:spacing w:line="288" w:lineRule="auto"/>
              <w:rPr>
                <w:rFonts w:asciiTheme="minorEastAsia" w:eastAsiaTheme="minorEastAsia" w:hAnsiTheme="minorEastAsia"/>
                <w:color w:val="FF0000"/>
                <w:sz w:val="24"/>
                <w:szCs w:val="21"/>
              </w:rPr>
            </w:pPr>
            <w:r>
              <w:rPr>
                <w:rFonts w:asciiTheme="minorEastAsia" w:eastAsiaTheme="minorEastAsia" w:hAnsiTheme="minorEastAsia" w:hint="eastAsia"/>
                <w:color w:val="FF0000"/>
                <w:sz w:val="24"/>
                <w:szCs w:val="21"/>
              </w:rPr>
              <w:t>（</w:t>
            </w:r>
            <w:r w:rsidR="00375C77">
              <w:rPr>
                <w:rFonts w:asciiTheme="minorEastAsia" w:eastAsiaTheme="minorEastAsia" w:hAnsiTheme="minorEastAsia" w:hint="eastAsia"/>
                <w:color w:val="FF0000"/>
                <w:sz w:val="24"/>
                <w:szCs w:val="21"/>
              </w:rPr>
              <w:t>工程造价可参考以下装修标准：1、办公室、教室、宿舍等简单装修翻新工程（包含粉刷、地砖、暖气、隔断等），参考价格2</w:t>
            </w:r>
            <w:r w:rsidR="00375C77">
              <w:rPr>
                <w:rFonts w:asciiTheme="minorEastAsia" w:eastAsiaTheme="minorEastAsia" w:hAnsiTheme="minorEastAsia"/>
                <w:color w:val="FF0000"/>
                <w:sz w:val="24"/>
                <w:szCs w:val="21"/>
              </w:rPr>
              <w:t>1</w:t>
            </w:r>
            <w:r w:rsidR="00375C77">
              <w:rPr>
                <w:rFonts w:asciiTheme="minorEastAsia" w:eastAsiaTheme="minorEastAsia" w:hAnsiTheme="minorEastAsia" w:hint="eastAsia"/>
                <w:color w:val="FF0000"/>
                <w:sz w:val="24"/>
                <w:szCs w:val="21"/>
              </w:rPr>
              <w:t>00元/平；其他有特殊要求及风格的装饰装修改造建议询价后填写；2、该金额仅为估算造价，待项目申报结束后，经修缮工程领导小组审批通过列入2</w:t>
            </w:r>
            <w:r w:rsidR="00375C77">
              <w:rPr>
                <w:rFonts w:asciiTheme="minorEastAsia" w:eastAsiaTheme="minorEastAsia" w:hAnsiTheme="minorEastAsia"/>
                <w:color w:val="FF0000"/>
                <w:sz w:val="24"/>
                <w:szCs w:val="21"/>
              </w:rPr>
              <w:t>022</w:t>
            </w:r>
            <w:r w:rsidR="00375C77">
              <w:rPr>
                <w:rFonts w:asciiTheme="minorEastAsia" w:eastAsiaTheme="minorEastAsia" w:hAnsiTheme="minorEastAsia" w:hint="eastAsia"/>
                <w:color w:val="FF0000"/>
                <w:sz w:val="24"/>
                <w:szCs w:val="21"/>
              </w:rPr>
              <w:t>年修缮计划项目，工程部将进行现场勘查，提供</w:t>
            </w:r>
            <w:r>
              <w:rPr>
                <w:rFonts w:asciiTheme="minorEastAsia" w:eastAsiaTheme="minorEastAsia" w:hAnsiTheme="minorEastAsia" w:hint="eastAsia"/>
                <w:color w:val="FF0000"/>
                <w:sz w:val="24"/>
                <w:szCs w:val="21"/>
              </w:rPr>
              <w:t>准确</w:t>
            </w:r>
            <w:r w:rsidR="00375C77">
              <w:rPr>
                <w:rFonts w:asciiTheme="minorEastAsia" w:eastAsiaTheme="minorEastAsia" w:hAnsiTheme="minorEastAsia" w:hint="eastAsia"/>
                <w:color w:val="FF0000"/>
                <w:sz w:val="24"/>
                <w:szCs w:val="21"/>
              </w:rPr>
              <w:t>预算。</w:t>
            </w:r>
            <w:r>
              <w:rPr>
                <w:rFonts w:asciiTheme="minorEastAsia" w:eastAsiaTheme="minorEastAsia" w:hAnsiTheme="minorEastAsia" w:hint="eastAsia"/>
                <w:color w:val="FF0000"/>
                <w:sz w:val="24"/>
                <w:szCs w:val="21"/>
              </w:rPr>
              <w:t>）</w:t>
            </w:r>
          </w:p>
          <w:p w:rsidR="001F7BF9" w:rsidRPr="00E70DA5" w:rsidRDefault="001F7BF9" w:rsidP="001F7BF9">
            <w:pPr>
              <w:spacing w:line="288" w:lineRule="auto"/>
              <w:rPr>
                <w:rFonts w:asciiTheme="minorEastAsia" w:eastAsiaTheme="minorEastAsia" w:hAnsiTheme="minorEastAsia"/>
                <w:color w:val="000000"/>
                <w:sz w:val="24"/>
                <w:szCs w:val="21"/>
              </w:rPr>
            </w:pPr>
            <w:r w:rsidRPr="00E70DA5">
              <w:rPr>
                <w:rFonts w:asciiTheme="minorEastAsia" w:eastAsiaTheme="minorEastAsia" w:hAnsiTheme="minorEastAsia" w:hint="eastAsia"/>
                <w:color w:val="000000"/>
                <w:sz w:val="24"/>
                <w:szCs w:val="21"/>
              </w:rPr>
              <w:t>XX</w:t>
            </w:r>
            <w:r w:rsidRPr="00E70DA5">
              <w:rPr>
                <w:rFonts w:asciiTheme="minorEastAsia" w:eastAsiaTheme="minorEastAsia" w:hAnsiTheme="minorEastAsia"/>
                <w:color w:val="000000"/>
                <w:sz w:val="24"/>
                <w:szCs w:val="21"/>
              </w:rPr>
              <w:t>X</w:t>
            </w:r>
            <w:r>
              <w:rPr>
                <w:rFonts w:asciiTheme="minorEastAsia" w:eastAsiaTheme="minorEastAsia" w:hAnsiTheme="minorEastAsia" w:hint="eastAsia"/>
                <w:color w:val="000000"/>
                <w:sz w:val="24"/>
                <w:szCs w:val="21"/>
              </w:rPr>
              <w:t>元</w:t>
            </w:r>
          </w:p>
        </w:tc>
      </w:tr>
      <w:tr w:rsidR="00375C77" w:rsidRPr="00E70DA5" w:rsidTr="008C7F09">
        <w:trPr>
          <w:trHeight w:val="1409"/>
        </w:trPr>
        <w:tc>
          <w:tcPr>
            <w:tcW w:w="937"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375C77">
              <w:rPr>
                <w:rFonts w:asciiTheme="minorEastAsia" w:eastAsiaTheme="minorEastAsia" w:hAnsiTheme="minorEastAsia" w:hint="eastAsia"/>
                <w:sz w:val="24"/>
                <w:szCs w:val="21"/>
              </w:rPr>
              <w:t>预算金额</w:t>
            </w:r>
          </w:p>
        </w:tc>
        <w:tc>
          <w:tcPr>
            <w:tcW w:w="4063" w:type="pct"/>
            <w:gridSpan w:val="4"/>
            <w:vAlign w:val="center"/>
          </w:tcPr>
          <w:p w:rsidR="00375C77" w:rsidRDefault="001F7BF9" w:rsidP="001F7BF9">
            <w:pPr>
              <w:spacing w:line="288" w:lineRule="auto"/>
              <w:rPr>
                <w:rFonts w:asciiTheme="minorEastAsia" w:eastAsiaTheme="minorEastAsia" w:hAnsiTheme="minorEastAsia"/>
                <w:color w:val="000000"/>
                <w:sz w:val="24"/>
                <w:szCs w:val="21"/>
              </w:rPr>
            </w:pPr>
            <w:r>
              <w:rPr>
                <w:rFonts w:asciiTheme="minorEastAsia" w:eastAsiaTheme="minorEastAsia" w:hAnsiTheme="minorEastAsia" w:hint="eastAsia"/>
                <w:color w:val="FF0000"/>
                <w:sz w:val="24"/>
                <w:szCs w:val="21"/>
              </w:rPr>
              <w:t>（</w:t>
            </w:r>
            <w:r w:rsidR="00375C77">
              <w:rPr>
                <w:rFonts w:asciiTheme="minorEastAsia" w:eastAsiaTheme="minorEastAsia" w:hAnsiTheme="minorEastAsia" w:hint="eastAsia"/>
                <w:color w:val="FF0000"/>
                <w:sz w:val="24"/>
                <w:szCs w:val="21"/>
              </w:rPr>
              <w:t>100万以上的项目在流程中需要分管校领导审批，因此申报单位应明确项目预算金额范围。</w:t>
            </w:r>
            <w:r>
              <w:rPr>
                <w:rFonts w:asciiTheme="minorEastAsia" w:eastAsiaTheme="minorEastAsia" w:hAnsiTheme="minorEastAsia" w:hint="eastAsia"/>
                <w:color w:val="FF0000"/>
                <w:sz w:val="24"/>
                <w:szCs w:val="21"/>
              </w:rPr>
              <w:t>）</w:t>
            </w:r>
          </w:p>
          <w:p w:rsidR="001F7BF9" w:rsidRPr="00375C77" w:rsidRDefault="001F7BF9" w:rsidP="001F7BF9">
            <w:pPr>
              <w:spacing w:line="288" w:lineRule="auto"/>
              <w:rPr>
                <w:rFonts w:asciiTheme="minorEastAsia" w:eastAsiaTheme="minorEastAsia" w:hAnsiTheme="minorEastAsia"/>
                <w:color w:val="FF0000"/>
                <w:sz w:val="24"/>
                <w:szCs w:val="21"/>
              </w:rPr>
            </w:pPr>
            <w:r>
              <w:rPr>
                <w:rFonts w:asciiTheme="minorEastAsia" w:eastAsiaTheme="minorEastAsia" w:hAnsiTheme="minorEastAsia" w:hint="eastAsia"/>
                <w:color w:val="000000"/>
                <w:sz w:val="24"/>
                <w:szCs w:val="21"/>
              </w:rPr>
              <w:t>选择相应金额范围</w:t>
            </w:r>
          </w:p>
        </w:tc>
      </w:tr>
      <w:tr w:rsidR="00375C77" w:rsidRPr="00E70DA5" w:rsidTr="008C7F09">
        <w:trPr>
          <w:trHeight w:val="4170"/>
        </w:trPr>
        <w:tc>
          <w:tcPr>
            <w:tcW w:w="937"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内容概述</w:t>
            </w:r>
          </w:p>
        </w:tc>
        <w:tc>
          <w:tcPr>
            <w:tcW w:w="4063" w:type="pct"/>
            <w:gridSpan w:val="4"/>
            <w:vAlign w:val="center"/>
          </w:tcPr>
          <w:p w:rsidR="00375C77" w:rsidRDefault="00375C77" w:rsidP="00375C77">
            <w:pPr>
              <w:spacing w:line="288" w:lineRule="auto"/>
              <w:rPr>
                <w:rFonts w:ascii="宋体" w:eastAsia="宋体" w:hAnsi="宋体"/>
                <w:color w:val="FF0000"/>
                <w:sz w:val="24"/>
                <w:szCs w:val="21"/>
              </w:rPr>
            </w:pPr>
            <w:r w:rsidRPr="00360FBD">
              <w:rPr>
                <w:rFonts w:ascii="宋体" w:eastAsia="宋体" w:hAnsi="宋体" w:hint="eastAsia"/>
                <w:color w:val="FF0000"/>
                <w:sz w:val="24"/>
                <w:szCs w:val="21"/>
              </w:rPr>
              <w:t>（简单描述项目特征及所需维修内容）</w:t>
            </w:r>
          </w:p>
          <w:p w:rsidR="00375C77" w:rsidRPr="001F7BF9" w:rsidRDefault="00375C77" w:rsidP="00375C77">
            <w:pPr>
              <w:spacing w:line="288" w:lineRule="auto"/>
              <w:rPr>
                <w:rFonts w:ascii="宋体" w:eastAsia="宋体" w:hAnsi="宋体"/>
                <w:sz w:val="24"/>
                <w:szCs w:val="21"/>
              </w:rPr>
            </w:pPr>
            <w:r w:rsidRPr="00E70DA5">
              <w:rPr>
                <w:rFonts w:ascii="宋体" w:eastAsia="宋体" w:hAnsi="宋体" w:hint="eastAsia"/>
                <w:sz w:val="24"/>
                <w:szCs w:val="21"/>
              </w:rPr>
              <w:t>家属9号楼经多年使用，楼内装饰腐蚀老化严重，楼内设备设施陈旧、墙皮脱落污渍、门窗破损，电器线路老化，电力系统负荷较重，给排水管线跑冒滴漏处处可见，消防设施落后，楼内内部空间布局不合理，空间利用不充分，已不能满足教师住宿的要求。现楼内人员已搬空，需重新加固改造家属9号楼，结构上进行加固，内部重新装修，工程完成后将增加学校可用住房面积，缓解学校青年教师宿舍条件艰苦，住房紧张局面，方便教师将尽力放在教学科研上，以更好为学校发展做出贡献。</w:t>
            </w:r>
          </w:p>
        </w:tc>
      </w:tr>
      <w:tr w:rsidR="00375C77" w:rsidRPr="00E70DA5" w:rsidTr="008C7F09">
        <w:trPr>
          <w:trHeight w:val="454"/>
        </w:trPr>
        <w:tc>
          <w:tcPr>
            <w:tcW w:w="937"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计划</w:t>
            </w:r>
            <w:r w:rsidR="001F7BF9">
              <w:rPr>
                <w:rFonts w:asciiTheme="minorEastAsia" w:eastAsiaTheme="minorEastAsia" w:hAnsiTheme="minorEastAsia" w:hint="eastAsia"/>
                <w:sz w:val="24"/>
                <w:szCs w:val="21"/>
              </w:rPr>
              <w:t>实施</w:t>
            </w:r>
            <w:r w:rsidRPr="00E70DA5">
              <w:rPr>
                <w:rFonts w:asciiTheme="minorEastAsia" w:eastAsiaTheme="minorEastAsia" w:hAnsiTheme="minorEastAsia" w:hint="eastAsia"/>
                <w:sz w:val="24"/>
                <w:szCs w:val="21"/>
              </w:rPr>
              <w:t>年度（年）</w:t>
            </w:r>
          </w:p>
        </w:tc>
        <w:tc>
          <w:tcPr>
            <w:tcW w:w="1539" w:type="pct"/>
            <w:gridSpan w:val="2"/>
            <w:vAlign w:val="center"/>
          </w:tcPr>
          <w:p w:rsidR="00375C77" w:rsidRPr="00E70DA5" w:rsidRDefault="00375C77" w:rsidP="00375C77">
            <w:pPr>
              <w:spacing w:line="288" w:lineRule="auto"/>
              <w:rPr>
                <w:rFonts w:asciiTheme="minorEastAsia" w:eastAsiaTheme="minorEastAsia" w:hAnsiTheme="minorEastAsia"/>
                <w:sz w:val="24"/>
                <w:szCs w:val="21"/>
              </w:rPr>
            </w:pPr>
            <w:r w:rsidRPr="00E70DA5">
              <w:rPr>
                <w:rFonts w:asciiTheme="minorEastAsia" w:eastAsiaTheme="minorEastAsia" w:hAnsiTheme="minorEastAsia"/>
                <w:color w:val="000000"/>
                <w:sz w:val="24"/>
                <w:szCs w:val="21"/>
              </w:rPr>
              <w:t>XXXX</w:t>
            </w:r>
          </w:p>
        </w:tc>
        <w:tc>
          <w:tcPr>
            <w:tcW w:w="769" w:type="pct"/>
            <w:vAlign w:val="center"/>
          </w:tcPr>
          <w:p w:rsidR="00375C77" w:rsidRPr="00E70DA5" w:rsidRDefault="00375C77" w:rsidP="00375C77">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期望施工日期</w:t>
            </w:r>
          </w:p>
        </w:tc>
        <w:tc>
          <w:tcPr>
            <w:tcW w:w="1755" w:type="pct"/>
            <w:vAlign w:val="center"/>
          </w:tcPr>
          <w:p w:rsidR="00375C77" w:rsidRPr="00E70DA5" w:rsidRDefault="00375C77" w:rsidP="00375C77">
            <w:pPr>
              <w:spacing w:line="288" w:lineRule="auto"/>
              <w:rPr>
                <w:rFonts w:asciiTheme="minorEastAsia" w:eastAsiaTheme="minorEastAsia" w:hAnsiTheme="minorEastAsia"/>
                <w:sz w:val="24"/>
                <w:szCs w:val="21"/>
              </w:rPr>
            </w:pPr>
            <w:r w:rsidRPr="00E70DA5">
              <w:rPr>
                <w:rFonts w:asciiTheme="minorEastAsia" w:eastAsiaTheme="minorEastAsia" w:hAnsiTheme="minorEastAsia"/>
                <w:color w:val="000000"/>
                <w:sz w:val="24"/>
                <w:szCs w:val="21"/>
              </w:rPr>
              <w:t>XXXX-XX-XX</w:t>
            </w:r>
          </w:p>
        </w:tc>
      </w:tr>
      <w:tr w:rsidR="001F7BF9" w:rsidRPr="00E70DA5" w:rsidTr="008C7F09">
        <w:trPr>
          <w:trHeight w:val="2967"/>
        </w:trPr>
        <w:tc>
          <w:tcPr>
            <w:tcW w:w="937" w:type="pct"/>
            <w:vAlign w:val="center"/>
          </w:tcPr>
          <w:p w:rsidR="001F7BF9" w:rsidRPr="00E70DA5" w:rsidRDefault="001F7BF9" w:rsidP="001F7BF9">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lastRenderedPageBreak/>
              <w:t>项目类别</w:t>
            </w:r>
          </w:p>
        </w:tc>
        <w:tc>
          <w:tcPr>
            <w:tcW w:w="4063" w:type="pct"/>
            <w:gridSpan w:val="4"/>
            <w:vAlign w:val="center"/>
          </w:tcPr>
          <w:p w:rsidR="008C7F09" w:rsidRDefault="001F7BF9" w:rsidP="001F7BF9">
            <w:pPr>
              <w:rPr>
                <w:rFonts w:asciiTheme="minorEastAsia" w:eastAsiaTheme="minorEastAsia" w:hAnsiTheme="minorEastAsia"/>
                <w:color w:val="000000"/>
                <w:sz w:val="24"/>
                <w:szCs w:val="21"/>
              </w:rPr>
            </w:pPr>
            <w:r w:rsidRPr="00E70DA5">
              <w:rPr>
                <w:rFonts w:asciiTheme="minorEastAsia" w:eastAsiaTheme="minorEastAsia" w:hAnsiTheme="minorEastAsia"/>
                <w:color w:val="000000"/>
                <w:sz w:val="24"/>
                <w:szCs w:val="21"/>
              </w:rPr>
              <w:t>□安防</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消防</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防雷</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教室修缮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□学生宿舍修缮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食堂修缮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体育馆修缮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图书馆修缮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地下管网综合改造</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□校园艺术演出场地修缮及相关设备购置</w:t>
            </w:r>
            <w:r>
              <w:rPr>
                <w:rFonts w:asciiTheme="minorEastAsia" w:eastAsiaTheme="minorEastAsia" w:hAnsiTheme="minorEastAsia"/>
                <w:color w:val="000000"/>
                <w:sz w:val="24"/>
                <w:szCs w:val="21"/>
              </w:rPr>
              <w:t xml:space="preserve">  </w:t>
            </w:r>
            <w:r w:rsidRPr="00E70DA5">
              <w:rPr>
                <w:rFonts w:asciiTheme="minorEastAsia" w:eastAsiaTheme="minorEastAsia" w:hAnsiTheme="minorEastAsia"/>
                <w:color w:val="000000"/>
                <w:sz w:val="24"/>
                <w:szCs w:val="21"/>
              </w:rPr>
              <w:t xml:space="preserve">□古建修缮   □电力增容   □供暖锅炉改造   □校园信息化建设  □教学实验室改造   □教学实验室设备购置    </w:t>
            </w:r>
          </w:p>
          <w:p w:rsidR="001F7BF9" w:rsidRPr="00E70DA5" w:rsidRDefault="001F7BF9" w:rsidP="001F7BF9">
            <w:pPr>
              <w:rPr>
                <w:rFonts w:asciiTheme="minorEastAsia" w:eastAsiaTheme="minorEastAsia" w:hAnsiTheme="minorEastAsia"/>
                <w:color w:val="000000"/>
                <w:sz w:val="24"/>
                <w:szCs w:val="21"/>
              </w:rPr>
            </w:pPr>
            <w:r>
              <w:rPr>
                <w:rFonts w:asciiTheme="minorEastAsia" w:eastAsiaTheme="minorEastAsia" w:hAnsiTheme="minorEastAsia" w:hint="eastAsia"/>
                <w:color w:val="000000"/>
                <w:sz w:val="24"/>
                <w:szCs w:val="21"/>
              </w:rPr>
              <w:t>√</w:t>
            </w:r>
            <w:r w:rsidRPr="00E70DA5">
              <w:rPr>
                <w:rFonts w:asciiTheme="minorEastAsia" w:eastAsiaTheme="minorEastAsia" w:hAnsiTheme="minorEastAsia"/>
                <w:color w:val="000000"/>
                <w:sz w:val="24"/>
                <w:szCs w:val="21"/>
              </w:rPr>
              <w:t>其他</w:t>
            </w: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是否为固定项目</w:t>
            </w:r>
          </w:p>
        </w:tc>
        <w:tc>
          <w:tcPr>
            <w:tcW w:w="1539" w:type="pct"/>
            <w:gridSpan w:val="2"/>
            <w:vAlign w:val="center"/>
          </w:tcPr>
          <w:p w:rsidR="001F7BF9" w:rsidRPr="00E70DA5" w:rsidRDefault="001F7BF9" w:rsidP="001F7BF9">
            <w:pPr>
              <w:spacing w:line="288" w:lineRule="auto"/>
              <w:rPr>
                <w:rFonts w:asciiTheme="minorEastAsia" w:eastAsiaTheme="minorEastAsia" w:hAnsiTheme="minorEastAsia"/>
                <w:color w:val="000000"/>
                <w:sz w:val="24"/>
                <w:szCs w:val="21"/>
              </w:rPr>
            </w:pPr>
            <w:r w:rsidRPr="00E70DA5">
              <w:rPr>
                <w:rFonts w:asciiTheme="minorEastAsia" w:eastAsiaTheme="minorEastAsia" w:hAnsiTheme="minorEastAsia"/>
                <w:color w:val="000000"/>
                <w:sz w:val="24"/>
                <w:szCs w:val="21"/>
              </w:rPr>
              <w:t>1.是□    2.否□</w:t>
            </w:r>
          </w:p>
          <w:p w:rsidR="001F7BF9" w:rsidRPr="00E70DA5" w:rsidRDefault="001F7BF9" w:rsidP="001F7BF9">
            <w:pPr>
              <w:spacing w:line="288" w:lineRule="auto"/>
              <w:rPr>
                <w:rFonts w:asciiTheme="minorEastAsia" w:eastAsiaTheme="minorEastAsia" w:hAnsiTheme="minorEastAsia"/>
                <w:sz w:val="24"/>
                <w:szCs w:val="21"/>
              </w:rPr>
            </w:pPr>
            <w:r>
              <w:rPr>
                <w:rFonts w:asciiTheme="minorEastAsia" w:eastAsiaTheme="minorEastAsia" w:hAnsiTheme="minorEastAsia" w:hint="eastAsia"/>
                <w:color w:val="FF0000"/>
                <w:sz w:val="24"/>
                <w:szCs w:val="21"/>
              </w:rPr>
              <w:t>（</w:t>
            </w:r>
            <w:r w:rsidRPr="00E70DA5">
              <w:rPr>
                <w:rFonts w:asciiTheme="minorEastAsia" w:eastAsiaTheme="minorEastAsia" w:hAnsiTheme="minorEastAsia" w:hint="eastAsia"/>
                <w:color w:val="FF0000"/>
                <w:sz w:val="24"/>
                <w:szCs w:val="21"/>
              </w:rPr>
              <w:t>固定项目指是否为每年固定发生的项目</w:t>
            </w:r>
            <w:r>
              <w:rPr>
                <w:rFonts w:asciiTheme="minorEastAsia" w:eastAsiaTheme="minorEastAsia" w:hAnsiTheme="minorEastAsia" w:hint="eastAsia"/>
                <w:color w:val="FF0000"/>
                <w:sz w:val="24"/>
                <w:szCs w:val="21"/>
              </w:rPr>
              <w:t>，例如每年毕业生房间粉刷等）</w:t>
            </w:r>
            <w:r w:rsidRPr="00E70DA5">
              <w:rPr>
                <w:rFonts w:asciiTheme="minorEastAsia" w:eastAsiaTheme="minorEastAsia" w:hAnsiTheme="minorEastAsia"/>
                <w:color w:val="FF0000"/>
                <w:sz w:val="24"/>
                <w:szCs w:val="21"/>
              </w:rPr>
              <w:t xml:space="preserve"> </w:t>
            </w:r>
          </w:p>
        </w:tc>
        <w:tc>
          <w:tcPr>
            <w:tcW w:w="769" w:type="pct"/>
            <w:vAlign w:val="center"/>
          </w:tcPr>
          <w:p w:rsidR="001F7BF9" w:rsidRPr="00E70DA5" w:rsidRDefault="001F7BF9" w:rsidP="001F7BF9">
            <w:pPr>
              <w:spacing w:line="288" w:lineRule="auto"/>
              <w:jc w:val="center"/>
              <w:rPr>
                <w:rFonts w:asciiTheme="minorEastAsia" w:eastAsiaTheme="minorEastAsia" w:hAnsiTheme="minorEastAsia"/>
                <w:sz w:val="24"/>
                <w:szCs w:val="21"/>
              </w:rPr>
            </w:pPr>
            <w:r w:rsidRPr="00E70DA5">
              <w:rPr>
                <w:rFonts w:asciiTheme="minorEastAsia" w:eastAsiaTheme="minorEastAsia" w:hAnsiTheme="minorEastAsia" w:hint="eastAsia"/>
                <w:sz w:val="24"/>
                <w:szCs w:val="21"/>
              </w:rPr>
              <w:t>项目年限</w:t>
            </w:r>
          </w:p>
        </w:tc>
        <w:tc>
          <w:tcPr>
            <w:tcW w:w="1755" w:type="pct"/>
            <w:vAlign w:val="center"/>
          </w:tcPr>
          <w:p w:rsidR="001F7BF9" w:rsidRDefault="001F7BF9" w:rsidP="001F7BF9">
            <w:p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X年</w:t>
            </w:r>
          </w:p>
          <w:p w:rsidR="001F7BF9" w:rsidRPr="00E70DA5" w:rsidRDefault="001F7BF9" w:rsidP="001F7BF9">
            <w:pPr>
              <w:spacing w:line="288" w:lineRule="auto"/>
              <w:rPr>
                <w:rFonts w:asciiTheme="minorEastAsia" w:eastAsiaTheme="minorEastAsia" w:hAnsiTheme="minorEastAsia"/>
                <w:sz w:val="24"/>
                <w:szCs w:val="21"/>
              </w:rPr>
            </w:pPr>
            <w:r w:rsidRPr="00360FBD">
              <w:rPr>
                <w:rFonts w:asciiTheme="minorEastAsia" w:eastAsiaTheme="minorEastAsia" w:hAnsiTheme="minorEastAsia" w:hint="eastAsia"/>
                <w:color w:val="FF0000"/>
                <w:sz w:val="24"/>
                <w:szCs w:val="21"/>
              </w:rPr>
              <w:t>若为非固定项目，则可不填；若为固定项目，请填写项目固定滚动周期。</w:t>
            </w:r>
          </w:p>
        </w:tc>
      </w:tr>
      <w:tr w:rsidR="001F7BF9" w:rsidRPr="00E70DA5" w:rsidTr="001F7BF9">
        <w:trPr>
          <w:trHeight w:val="454"/>
        </w:trPr>
        <w:tc>
          <w:tcPr>
            <w:tcW w:w="5000" w:type="pct"/>
            <w:gridSpan w:val="5"/>
            <w:vAlign w:val="center"/>
          </w:tcPr>
          <w:p w:rsidR="001F7BF9" w:rsidRPr="00E95EB3" w:rsidRDefault="001F7BF9" w:rsidP="001F7BF9">
            <w:pPr>
              <w:spacing w:line="288" w:lineRule="auto"/>
              <w:jc w:val="center"/>
              <w:rPr>
                <w:rFonts w:asciiTheme="minorEastAsia" w:eastAsiaTheme="minorEastAsia" w:hAnsiTheme="minorEastAsia"/>
                <w:b/>
                <w:sz w:val="28"/>
                <w:szCs w:val="21"/>
              </w:rPr>
            </w:pPr>
            <w:r w:rsidRPr="00E95EB3">
              <w:rPr>
                <w:rFonts w:asciiTheme="minorEastAsia" w:eastAsiaTheme="minorEastAsia" w:hAnsiTheme="minorEastAsia" w:hint="eastAsia"/>
                <w:b/>
                <w:sz w:val="28"/>
                <w:szCs w:val="21"/>
              </w:rPr>
              <w:t>实施范围</w:t>
            </w:r>
          </w:p>
        </w:tc>
      </w:tr>
      <w:tr w:rsidR="001F7BF9" w:rsidRPr="00E70DA5" w:rsidTr="00E95EB3">
        <w:trPr>
          <w:trHeight w:val="1327"/>
        </w:trPr>
        <w:tc>
          <w:tcPr>
            <w:tcW w:w="5000" w:type="pct"/>
            <w:gridSpan w:val="5"/>
            <w:vAlign w:val="center"/>
          </w:tcPr>
          <w:p w:rsidR="001F7BF9" w:rsidRDefault="00E95EB3" w:rsidP="00E95EB3">
            <w:pPr>
              <w:spacing w:line="288" w:lineRule="auto"/>
              <w:ind w:firstLineChars="200" w:firstLine="480"/>
              <w:jc w:val="left"/>
              <w:rPr>
                <w:rFonts w:ascii="宋体" w:eastAsia="宋体" w:hAnsi="宋体"/>
                <w:sz w:val="24"/>
                <w:szCs w:val="21"/>
              </w:rPr>
            </w:pPr>
            <w:r>
              <w:rPr>
                <w:rFonts w:ascii="宋体" w:eastAsia="宋体" w:hAnsi="宋体" w:hint="eastAsia"/>
                <w:sz w:val="24"/>
                <w:szCs w:val="21"/>
              </w:rPr>
              <w:t>在系统中点击增加，选择需要实施改造地点，填写详细地址，描述实施内容及预算金额。（填写内容时需要双击详细地址等空格位置）</w:t>
            </w:r>
          </w:p>
        </w:tc>
      </w:tr>
      <w:tr w:rsidR="001F7BF9" w:rsidRPr="00E70DA5" w:rsidTr="001F7BF9">
        <w:trPr>
          <w:trHeight w:val="454"/>
        </w:trPr>
        <w:tc>
          <w:tcPr>
            <w:tcW w:w="5000" w:type="pct"/>
            <w:gridSpan w:val="5"/>
            <w:vAlign w:val="center"/>
          </w:tcPr>
          <w:p w:rsidR="001F7BF9" w:rsidRPr="00E95EB3" w:rsidRDefault="001F7BF9" w:rsidP="001F7BF9">
            <w:pPr>
              <w:spacing w:line="288" w:lineRule="auto"/>
              <w:jc w:val="center"/>
              <w:rPr>
                <w:rFonts w:asciiTheme="minorEastAsia" w:eastAsiaTheme="minorEastAsia" w:hAnsiTheme="minorEastAsia"/>
                <w:b/>
                <w:sz w:val="28"/>
                <w:szCs w:val="21"/>
              </w:rPr>
            </w:pPr>
            <w:r w:rsidRPr="00E95EB3">
              <w:rPr>
                <w:rFonts w:asciiTheme="minorEastAsia" w:eastAsiaTheme="minorEastAsia" w:hAnsiTheme="minorEastAsia" w:hint="eastAsia"/>
                <w:b/>
                <w:sz w:val="28"/>
                <w:szCs w:val="21"/>
              </w:rPr>
              <w:t>申报书详情</w:t>
            </w: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t>项目必要性可行性分析</w:t>
            </w:r>
          </w:p>
        </w:tc>
        <w:tc>
          <w:tcPr>
            <w:tcW w:w="4063" w:type="pct"/>
            <w:gridSpan w:val="4"/>
            <w:vAlign w:val="center"/>
          </w:tcPr>
          <w:p w:rsidR="001F7BF9"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（说明项目实施的立项依据及主要工作思路与设想</w:t>
            </w:r>
            <w:r>
              <w:rPr>
                <w:rFonts w:ascii="宋体" w:eastAsia="宋体" w:hAnsi="宋体" w:hint="eastAsia"/>
                <w:color w:val="FF0000"/>
                <w:sz w:val="24"/>
                <w:szCs w:val="21"/>
              </w:rPr>
              <w:t>，</w:t>
            </w:r>
          </w:p>
          <w:p w:rsidR="001F7BF9" w:rsidRPr="00643853" w:rsidRDefault="001F7BF9" w:rsidP="001F7BF9">
            <w:pPr>
              <w:spacing w:line="288" w:lineRule="auto"/>
              <w:rPr>
                <w:rFonts w:ascii="宋体" w:eastAsia="宋体" w:hAnsi="宋体"/>
                <w:color w:val="FF0000"/>
                <w:sz w:val="24"/>
                <w:szCs w:val="21"/>
              </w:rPr>
            </w:pPr>
            <w:r w:rsidRPr="00643853">
              <w:rPr>
                <w:rFonts w:ascii="宋体" w:eastAsia="宋体" w:hAnsi="宋体" w:hint="eastAsia"/>
                <w:color w:val="FF0000"/>
                <w:sz w:val="24"/>
                <w:szCs w:val="21"/>
              </w:rPr>
              <w:t>（一）项目的必要性分析，包括项目已投入使用时间和最近一次的修缮时间、结构或材质、建筑面积和需要修缮的面积、用途、使用率、现状、危害或不良影响等的阐述；</w:t>
            </w:r>
          </w:p>
          <w:p w:rsidR="001F7BF9" w:rsidRPr="00E70DA5" w:rsidRDefault="001F7BF9" w:rsidP="001F7BF9">
            <w:pPr>
              <w:spacing w:line="288" w:lineRule="auto"/>
              <w:rPr>
                <w:rFonts w:ascii="宋体" w:eastAsia="宋体" w:hAnsi="宋体"/>
                <w:color w:val="FF0000"/>
                <w:sz w:val="24"/>
                <w:szCs w:val="21"/>
              </w:rPr>
            </w:pPr>
            <w:r w:rsidRPr="00643853">
              <w:rPr>
                <w:rFonts w:ascii="宋体" w:eastAsia="宋体" w:hAnsi="宋体" w:hint="eastAsia"/>
                <w:color w:val="FF0000"/>
                <w:sz w:val="24"/>
                <w:szCs w:val="21"/>
              </w:rPr>
              <w:t>（二）项目的可行性分析，包括项目的主要工作思路与设想，项目的物理空间、人员配置等基础条件，合理的实施计划及进度安排等；还应当同步规划、统筹考虑消防安防系统，且须符合消防的地方建设标准；水电煤气规划建设应同步考虑使用单位实际需求，并符合国家及地方安全建设标准；</w:t>
            </w:r>
            <w:r w:rsidRPr="00E70DA5">
              <w:rPr>
                <w:rFonts w:ascii="宋体" w:eastAsia="宋体" w:hAnsi="宋体" w:hint="eastAsia"/>
                <w:color w:val="FF0000"/>
                <w:sz w:val="24"/>
                <w:szCs w:val="21"/>
              </w:rPr>
              <w:t>）</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1.项目实施立项依据</w:t>
            </w:r>
          </w:p>
          <w:p w:rsidR="001F7BF9" w:rsidRPr="00E70DA5" w:rsidRDefault="001F7BF9" w:rsidP="001F7BF9">
            <w:pPr>
              <w:snapToGrid w:val="0"/>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根据学校教学发展，近年来计划引进各学科学术人才，同时不断扩大青年教师队伍，为解决青年单身教师住宿问题和引进高级人才，计划将家属9号楼重新加固装修。</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2.家属9号楼加固改造工程主要工作思路与设想</w:t>
            </w:r>
          </w:p>
          <w:p w:rsidR="001F7BF9" w:rsidRPr="00E70DA5" w:rsidRDefault="001F7BF9" w:rsidP="001F7BF9">
            <w:pPr>
              <w:snapToGrid w:val="0"/>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（1）安全性鉴定。待项目批准后，委托在北京市建委备案的专业房屋安全鉴定检测机构对家属9号楼进行综合性安全鉴定，预计鉴定安全等级为D</w:t>
            </w:r>
            <w:r w:rsidRPr="00E70DA5">
              <w:rPr>
                <w:rFonts w:ascii="宋体" w:eastAsia="宋体" w:hAnsi="宋体" w:hint="eastAsia"/>
                <w:sz w:val="24"/>
                <w:szCs w:val="21"/>
                <w:vertAlign w:val="subscript"/>
              </w:rPr>
              <w:t>eu</w:t>
            </w:r>
            <w:r w:rsidRPr="00E70DA5">
              <w:rPr>
                <w:rFonts w:ascii="宋体" w:eastAsia="宋体" w:hAnsi="宋体" w:hint="eastAsia"/>
                <w:sz w:val="24"/>
                <w:szCs w:val="21"/>
              </w:rPr>
              <w:t>，急需进行结构加固，并出具鉴定</w:t>
            </w:r>
            <w:r w:rsidRPr="00E70DA5">
              <w:rPr>
                <w:rFonts w:ascii="宋体" w:eastAsia="宋体" w:hAnsi="宋体" w:hint="eastAsia"/>
                <w:sz w:val="24"/>
                <w:szCs w:val="21"/>
              </w:rPr>
              <w:lastRenderedPageBreak/>
              <w:t>报告及加固意见书，为家属9号楼加固改造设计实施做准备。</w:t>
            </w:r>
          </w:p>
          <w:p w:rsidR="001F7BF9" w:rsidRPr="00E70DA5" w:rsidRDefault="001F7BF9" w:rsidP="001F7BF9">
            <w:pPr>
              <w:snapToGrid w:val="0"/>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（2）确定设计单位。通过市场公开招标或比选方式确定设计单位，并根据安全鉴定报告和使用单位需求，为家属9号楼制定详细专业的加固改造方案及装修方案，并绘制施工图，设计以居家、温馨、安全为主。</w:t>
            </w:r>
          </w:p>
          <w:p w:rsidR="001F7BF9" w:rsidRPr="00E70DA5" w:rsidRDefault="001F7BF9" w:rsidP="001F7BF9">
            <w:pPr>
              <w:snapToGrid w:val="0"/>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（3）施工单位招标。委托由专业造价咨询公司编制招标控制价和清单等技术文件，对工程造价进行控制，同时委托招标代理机构进行施工单位和监理单位的招标，确定施工和监理单位。</w:t>
            </w:r>
          </w:p>
          <w:p w:rsidR="001F7BF9" w:rsidRPr="00E70DA5" w:rsidRDefault="001F7BF9" w:rsidP="001F7BF9">
            <w:pPr>
              <w:snapToGrid w:val="0"/>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（4）项目施工。由施工单位按施工图要求实施家属9号楼加固改造项目，监理单位对工程项目进行监督管理。具体实施内容包括结构加固、建筑装饰、给排水、电气、采暖、消防、建筑智能化等。</w:t>
            </w:r>
          </w:p>
          <w:p w:rsidR="001F7BF9" w:rsidRPr="00E70DA5" w:rsidRDefault="001F7BF9" w:rsidP="001F7BF9">
            <w:pPr>
              <w:spacing w:line="288" w:lineRule="auto"/>
              <w:rPr>
                <w:rFonts w:asciiTheme="minorEastAsia" w:eastAsiaTheme="minorEastAsia" w:hAnsiTheme="minorEastAsia"/>
                <w:sz w:val="24"/>
                <w:szCs w:val="21"/>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lastRenderedPageBreak/>
              <w:t>主要内容描述</w:t>
            </w:r>
          </w:p>
        </w:tc>
        <w:tc>
          <w:tcPr>
            <w:tcW w:w="4063" w:type="pct"/>
            <w:gridSpan w:val="4"/>
          </w:tcPr>
          <w:p w:rsidR="001F7BF9" w:rsidRPr="00E70DA5"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（说明项目需要开展工作的主要内容）</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北京语言大学家属9号楼建造于1956年，共两层，建筑结构为砖结构，瓦屋面，建筑面积约400</w:t>
            </w:r>
            <w:bookmarkStart w:id="0" w:name="_GoBack"/>
            <w:bookmarkEnd w:id="0"/>
            <w:r w:rsidRPr="00E70DA5">
              <w:rPr>
                <w:rFonts w:ascii="宋体" w:eastAsia="宋体" w:hAnsi="宋体" w:hint="eastAsia"/>
                <w:sz w:val="24"/>
                <w:szCs w:val="21"/>
              </w:rPr>
              <w:t>㎡。因建造时间较早，楼板为预制板拼接，屋顶为木结构屋顶。建筑物功能为教师宿舍，共4户，可供16人居住。</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家属9号楼经多年使用，楼内装饰腐蚀老化严重，楼内设备设施陈旧、墙皮脱落污渍、门窗破损，电器线路老化，电力系统负荷较重，给排水管线跑冒滴漏处处可见，消防设施落后，楼内内部空间布局不合理，空间利用不充分，已不能满足教师住宿的要求。</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家属9号楼多年未进行较大的修缮改造，楼内多处存在较大安全隐患。楼体结构建造时无圈梁，已不满足抗震要求，需进行加固处理。楼体地基为砖结构，经多年使用防潮层已失效，雨季地基和墙体返潮、发霉、腐蚀严重，对受力结构均有一定程度损害。家属9号楼屋顶为木结构，有较大防火压力，局部木结构物已有腐蚀情况出现，2017年夏季二层南侧房间屋面曾出现较大面积坍塌情况，幸该房间在事发时无人居住，没有伤亡事件发生。综合上述问题，楼体虽经平时有简单维修，但经常年使用结构已急需进行一次大的加固改造。</w:t>
            </w:r>
          </w:p>
          <w:p w:rsidR="001F7BF9" w:rsidRDefault="001F7BF9" w:rsidP="00E95EB3">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现家属9号楼全楼已不适宜居住，楼内人员已搬空，需重新加固改造家属9号楼，结构上进行加固，内部重新装修，工程完成后将增加学校可用住房面积，缓解学校青年教师宿舍条件艰苦，住房紧张局面，方便教师将</w:t>
            </w:r>
            <w:r w:rsidR="00D275BC">
              <w:rPr>
                <w:rFonts w:ascii="宋体" w:eastAsia="宋体" w:hAnsi="宋体" w:hint="eastAsia"/>
                <w:sz w:val="24"/>
                <w:szCs w:val="21"/>
              </w:rPr>
              <w:t>精力</w:t>
            </w:r>
            <w:r w:rsidRPr="00E70DA5">
              <w:rPr>
                <w:rFonts w:ascii="宋体" w:eastAsia="宋体" w:hAnsi="宋体" w:hint="eastAsia"/>
                <w:sz w:val="24"/>
                <w:szCs w:val="21"/>
              </w:rPr>
              <w:t>放在教学科研上，以</w:t>
            </w:r>
            <w:r w:rsidRPr="00E70DA5">
              <w:rPr>
                <w:rFonts w:ascii="宋体" w:eastAsia="宋体" w:hAnsi="宋体" w:hint="eastAsia"/>
                <w:sz w:val="24"/>
                <w:szCs w:val="21"/>
              </w:rPr>
              <w:lastRenderedPageBreak/>
              <w:t>更好为学校发展做出贡献。</w:t>
            </w:r>
          </w:p>
          <w:p w:rsidR="00E95EB3" w:rsidRPr="00E95EB3" w:rsidRDefault="00E95EB3" w:rsidP="00E95EB3">
            <w:pPr>
              <w:spacing w:line="288" w:lineRule="auto"/>
              <w:ind w:firstLineChars="200" w:firstLine="480"/>
              <w:rPr>
                <w:rFonts w:ascii="宋体" w:eastAsia="宋体" w:hAnsi="宋体"/>
                <w:sz w:val="24"/>
                <w:szCs w:val="21"/>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lastRenderedPageBreak/>
              <w:t>相关预算</w:t>
            </w:r>
          </w:p>
        </w:tc>
        <w:tc>
          <w:tcPr>
            <w:tcW w:w="4063" w:type="pct"/>
            <w:gridSpan w:val="4"/>
          </w:tcPr>
          <w:p w:rsidR="001F7BF9" w:rsidRPr="00E70DA5" w:rsidRDefault="001F7BF9" w:rsidP="001F7BF9">
            <w:pPr>
              <w:spacing w:line="288" w:lineRule="auto"/>
              <w:rPr>
                <w:rFonts w:ascii="宋体" w:eastAsia="宋体" w:hAnsi="宋体"/>
                <w:b/>
                <w:color w:val="FF0000"/>
                <w:sz w:val="24"/>
                <w:szCs w:val="21"/>
              </w:rPr>
            </w:pPr>
            <w:r w:rsidRPr="00E70DA5">
              <w:rPr>
                <w:rFonts w:ascii="宋体" w:eastAsia="宋体" w:hAnsi="宋体" w:hint="eastAsia"/>
                <w:color w:val="FF0000"/>
                <w:sz w:val="24"/>
                <w:szCs w:val="21"/>
              </w:rPr>
              <w:t>（分项说明预算测算过程及总体预算,尽可能详细</w:t>
            </w:r>
            <w:r w:rsidR="00E95EB3">
              <w:rPr>
                <w:rFonts w:ascii="宋体" w:eastAsia="宋体" w:hAnsi="宋体" w:hint="eastAsia"/>
                <w:color w:val="FF0000"/>
                <w:sz w:val="24"/>
                <w:szCs w:val="21"/>
              </w:rPr>
              <w:t>填报</w:t>
            </w:r>
            <w:r w:rsidRPr="00E70DA5">
              <w:rPr>
                <w:rFonts w:ascii="宋体" w:eastAsia="宋体" w:hAnsi="宋体" w:hint="eastAsia"/>
                <w:color w:val="FF0000"/>
                <w:sz w:val="24"/>
                <w:szCs w:val="21"/>
              </w:rPr>
              <w:t>）</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1.加固及装修</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楼体整体加固，基础及外墙喷射高标号混凝土，增加圈梁，保证楼体整体稳定性。加固楼内梁、板、柱，对受力位置外贴钢筋网片喷射混凝土进行加固，重点位置进行型钢加固。整体更换屋顶，屋顶更换为钢结构屋顶，保证结构安全。</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重新设计装修宿舍环境及布局，打造温馨舒适的宿舍环境，同时加装门禁、摄像头、防盗门等安防设备，保证住户安全。楼体外立面重新粉刷，门窗更换，宿舍门锁更换为刷卡式门锁，方便对出入人员管理。</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建筑外墙整体做保温，门窗更换，外窗更换为断桥铝平开窗，兼顾隔热及通透性，减少能耗。阳台加固封闭，内部墙面重新粉刷，卧室贴壁纸，顶部重新设计造型顶，卧室内铺实木地板，公共客厅地面铺瓷砖，卫生间重新做防水，更换全部卫浴设备，厨房重新装修整体橱柜，增加现代厨房设备及灶具。</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建筑与装饰工程预算资金147.1万元</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2.给排水及暖通</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更换所有给排水管线，重新设计给排水线路，分层排水，解决下水堵塞问题。重新设计供暖系统，增加暖气组数及片数，采用钢制暖气片，精心设计与环境相融合，安装分体式空调。</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给排水采暖燃气工程预算资金26.3万元</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3.电气</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楼内照明设备均更换为LED灯具，节约电能。按照新的需求重新布置管路，更换电闸，配电箱，以及所有电气线路，保证用电安全。楼内供电已满足不了该楼用电负荷，计划重新从家属区总配电室引电，增加楼内用电容量。增加应急供电设备，独立烟感、灭火器等消防设备，厨房安装可燃气体探测器。</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电气工程预算资金5.7万元</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4.建筑智能化工程</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新装安防系统，安防系统与校园主安防系统联网，摄像头数量加密，更换为数字高清摄像头等。网络系统与校园网接入，增加无线校园网系统。接入电视、光纤网络、电话等设施。</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建筑智能化工程预算资金6.7万元</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5.设计、监理、造价咨询、审图、试验等费用</w:t>
            </w:r>
          </w:p>
          <w:p w:rsidR="001F7BF9" w:rsidRDefault="001F7BF9" w:rsidP="00E95EB3">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设计、监理、造价咨询、审图、试验等费用预算资金11.2</w:t>
            </w:r>
            <w:r w:rsidRPr="00E70DA5">
              <w:rPr>
                <w:rFonts w:ascii="宋体" w:eastAsia="宋体" w:hAnsi="宋体" w:hint="eastAsia"/>
                <w:sz w:val="24"/>
                <w:szCs w:val="21"/>
              </w:rPr>
              <w:lastRenderedPageBreak/>
              <w:t>万元</w:t>
            </w:r>
            <w:r w:rsidR="00E95EB3">
              <w:rPr>
                <w:rFonts w:ascii="宋体" w:eastAsia="宋体" w:hAnsi="宋体" w:hint="eastAsia"/>
                <w:sz w:val="24"/>
                <w:szCs w:val="21"/>
              </w:rPr>
              <w:t>。</w:t>
            </w:r>
          </w:p>
          <w:p w:rsidR="00E95EB3" w:rsidRPr="00E95EB3" w:rsidRDefault="00E95EB3" w:rsidP="00E95EB3">
            <w:pPr>
              <w:spacing w:line="288" w:lineRule="auto"/>
              <w:ind w:firstLineChars="200" w:firstLine="480"/>
              <w:rPr>
                <w:rFonts w:ascii="宋体" w:eastAsia="宋体" w:hAnsi="宋体"/>
                <w:sz w:val="24"/>
                <w:szCs w:val="21"/>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lastRenderedPageBreak/>
              <w:t>实施条件是否具备</w:t>
            </w:r>
          </w:p>
        </w:tc>
        <w:tc>
          <w:tcPr>
            <w:tcW w:w="4063" w:type="pct"/>
            <w:gridSpan w:val="4"/>
          </w:tcPr>
          <w:p w:rsidR="001F7BF9" w:rsidRPr="00E70DA5"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（主要说明项目实施的人员条件、经费条件以及施工现场条件等</w:t>
            </w:r>
            <w:r>
              <w:rPr>
                <w:rFonts w:ascii="宋体" w:eastAsia="宋体" w:hAnsi="宋体" w:hint="eastAsia"/>
                <w:color w:val="FF0000"/>
                <w:sz w:val="24"/>
                <w:szCs w:val="21"/>
              </w:rPr>
              <w:t>，注明该修缮项目本单位负责对接联系人信息</w:t>
            </w:r>
            <w:r w:rsidRPr="00E70DA5">
              <w:rPr>
                <w:rFonts w:ascii="宋体" w:eastAsia="宋体" w:hAnsi="宋体" w:hint="eastAsia"/>
                <w:color w:val="FF0000"/>
                <w:sz w:val="24"/>
                <w:szCs w:val="21"/>
              </w:rPr>
              <w:t>）</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1.人员条件</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该工程由XX同志总负责，XX同志负责工程前期以及实施过程中事项沟通联络</w:t>
            </w:r>
            <w:r>
              <w:rPr>
                <w:rFonts w:ascii="宋体" w:eastAsia="宋体" w:hAnsi="宋体" w:hint="eastAsia"/>
                <w:sz w:val="24"/>
                <w:szCs w:val="21"/>
              </w:rPr>
              <w:t>，联系方式为X</w:t>
            </w:r>
            <w:r>
              <w:rPr>
                <w:rFonts w:ascii="宋体" w:eastAsia="宋体" w:hAnsi="宋体"/>
                <w:sz w:val="24"/>
                <w:szCs w:val="21"/>
              </w:rPr>
              <w:t>X</w:t>
            </w:r>
            <w:r w:rsidR="00E95EB3">
              <w:rPr>
                <w:rFonts w:ascii="宋体" w:eastAsia="宋体" w:hAnsi="宋体" w:hint="eastAsia"/>
                <w:sz w:val="24"/>
                <w:szCs w:val="21"/>
              </w:rPr>
              <w:t>。</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2.经费条件</w:t>
            </w:r>
          </w:p>
          <w:p w:rsidR="001F7BF9" w:rsidRPr="00E70DA5" w:rsidRDefault="001F7BF9" w:rsidP="001F7BF9">
            <w:pPr>
              <w:spacing w:line="288" w:lineRule="auto"/>
              <w:ind w:firstLineChars="200" w:firstLine="480"/>
              <w:rPr>
                <w:rFonts w:ascii="宋体" w:eastAsia="宋体" w:hAnsi="宋体"/>
                <w:sz w:val="24"/>
                <w:szCs w:val="21"/>
              </w:rPr>
            </w:pPr>
            <w:r w:rsidRPr="00E70DA5">
              <w:rPr>
                <w:rFonts w:ascii="宋体" w:eastAsia="宋体" w:hAnsi="宋体" w:hint="eastAsia"/>
                <w:sz w:val="24"/>
                <w:szCs w:val="21"/>
              </w:rPr>
              <w:t>改造工程概算为197万元</w:t>
            </w:r>
            <w:r w:rsidR="00E95EB3">
              <w:rPr>
                <w:rFonts w:ascii="宋体" w:eastAsia="宋体" w:hAnsi="宋体" w:hint="eastAsia"/>
                <w:sz w:val="24"/>
                <w:szCs w:val="21"/>
              </w:rPr>
              <w:t>。</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3.施工现场条件</w:t>
            </w:r>
          </w:p>
          <w:p w:rsidR="001F7BF9" w:rsidRPr="00E70DA5" w:rsidRDefault="001F7BF9" w:rsidP="001F7BF9">
            <w:pPr>
              <w:spacing w:line="288" w:lineRule="auto"/>
              <w:ind w:firstLineChars="200" w:firstLine="480"/>
              <w:rPr>
                <w:rFonts w:asciiTheme="minorEastAsia" w:eastAsiaTheme="minorEastAsia" w:hAnsiTheme="minorEastAsia"/>
                <w:sz w:val="24"/>
                <w:szCs w:val="21"/>
              </w:rPr>
            </w:pPr>
            <w:r w:rsidRPr="00E70DA5">
              <w:rPr>
                <w:rFonts w:ascii="宋体" w:eastAsia="宋体" w:hAnsi="宋体" w:hint="eastAsia"/>
                <w:sz w:val="24"/>
                <w:szCs w:val="21"/>
              </w:rPr>
              <w:t>工程计划全楼改造，基本不涉及边使用边改造问题，现该楼已腾空，可随时实施</w:t>
            </w:r>
            <w:r w:rsidR="00E95EB3">
              <w:rPr>
                <w:rFonts w:ascii="宋体" w:eastAsia="宋体" w:hAnsi="宋体" w:hint="eastAsia"/>
                <w:sz w:val="24"/>
                <w:szCs w:val="21"/>
              </w:rPr>
              <w:t>。</w:t>
            </w:r>
          </w:p>
          <w:p w:rsidR="001F7BF9" w:rsidRPr="00E70DA5" w:rsidRDefault="001F7BF9" w:rsidP="001F7BF9">
            <w:pPr>
              <w:spacing w:line="288" w:lineRule="auto"/>
              <w:rPr>
                <w:sz w:val="40"/>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t>进度计划</w:t>
            </w:r>
          </w:p>
        </w:tc>
        <w:tc>
          <w:tcPr>
            <w:tcW w:w="4063" w:type="pct"/>
            <w:gridSpan w:val="4"/>
          </w:tcPr>
          <w:p w:rsidR="001F7BF9" w:rsidRPr="00E70DA5"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（分阶段说明项目进度安排计划）</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教师宿舍9号楼加固该造工程计划</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2019年1月-2019年3月，安全性鉴定</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2019年4月-2019年8月，加固改造设计</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2019年9月-2019年12月，监理、施工单位招标阶段</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2020年3月-2020年7月，施工阶段</w:t>
            </w:r>
          </w:p>
          <w:p w:rsidR="001F7BF9" w:rsidRPr="00E70DA5" w:rsidRDefault="001F7BF9" w:rsidP="001F7BF9">
            <w:pPr>
              <w:spacing w:line="288" w:lineRule="auto"/>
              <w:rPr>
                <w:rFonts w:asciiTheme="minorEastAsia" w:eastAsiaTheme="minorEastAsia" w:hAnsiTheme="minorEastAsia"/>
                <w:sz w:val="24"/>
                <w:szCs w:val="21"/>
              </w:rPr>
            </w:pPr>
            <w:r w:rsidRPr="00E70DA5">
              <w:rPr>
                <w:rFonts w:ascii="宋体" w:eastAsia="宋体" w:hAnsi="宋体" w:hint="eastAsia"/>
                <w:sz w:val="24"/>
                <w:szCs w:val="21"/>
              </w:rPr>
              <w:t>2020年7月-2020年10月，竣工结算阶段</w:t>
            </w:r>
          </w:p>
          <w:p w:rsidR="001F7BF9" w:rsidRPr="00E70DA5" w:rsidRDefault="001F7BF9" w:rsidP="001F7BF9">
            <w:pPr>
              <w:spacing w:line="288" w:lineRule="auto"/>
              <w:rPr>
                <w:sz w:val="40"/>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t>风险与不确定性分析</w:t>
            </w:r>
          </w:p>
        </w:tc>
        <w:tc>
          <w:tcPr>
            <w:tcW w:w="4063" w:type="pct"/>
            <w:gridSpan w:val="4"/>
          </w:tcPr>
          <w:p w:rsidR="001F7BF9" w:rsidRPr="00E70DA5"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（项目实施存在的主要风险与不确定性分析以及对风险的应对措施分析）</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1.施工现场在家属区，周边居民区，人员密集，施工过程中存在扰民问题，因此，让施工工期适当放宽，需要提前与周边居民做好解释安抚工作</w:t>
            </w:r>
            <w:r w:rsidR="00E95EB3">
              <w:rPr>
                <w:rFonts w:ascii="宋体" w:eastAsia="宋体" w:hAnsi="宋体" w:hint="eastAsia"/>
                <w:sz w:val="24"/>
                <w:szCs w:val="21"/>
              </w:rPr>
              <w:t>。</w:t>
            </w:r>
          </w:p>
          <w:p w:rsidR="001F7BF9" w:rsidRDefault="001F7BF9" w:rsidP="001F7BF9">
            <w:pPr>
              <w:spacing w:line="288" w:lineRule="auto"/>
              <w:rPr>
                <w:rFonts w:ascii="宋体" w:eastAsia="宋体" w:hAnsi="宋体"/>
                <w:sz w:val="24"/>
                <w:szCs w:val="21"/>
              </w:rPr>
            </w:pPr>
            <w:r w:rsidRPr="00E70DA5">
              <w:rPr>
                <w:rFonts w:ascii="宋体" w:eastAsia="宋体" w:hAnsi="宋体"/>
                <w:sz w:val="24"/>
                <w:szCs w:val="21"/>
              </w:rPr>
              <w:t>2.</w:t>
            </w:r>
            <w:r w:rsidRPr="00E70DA5">
              <w:rPr>
                <w:rFonts w:ascii="宋体" w:eastAsia="宋体" w:hAnsi="宋体" w:hint="eastAsia"/>
                <w:sz w:val="24"/>
                <w:szCs w:val="21"/>
              </w:rPr>
              <w:t>楼体整体修缮，建造时间久远，建筑内部情况复杂，存在图纸与实务不符情况，有很多不可控因素，因此在实施过程中可能会出现较多洽商，因此要加强洽商管理，使变更洽商控制在合理范围内</w:t>
            </w:r>
            <w:r w:rsidR="00E95EB3">
              <w:rPr>
                <w:rFonts w:ascii="宋体" w:eastAsia="宋体" w:hAnsi="宋体" w:hint="eastAsia"/>
                <w:sz w:val="24"/>
                <w:szCs w:val="21"/>
              </w:rPr>
              <w:t>。</w:t>
            </w:r>
          </w:p>
          <w:p w:rsidR="00E95EB3" w:rsidRPr="00E70DA5" w:rsidRDefault="00E95EB3" w:rsidP="001F7BF9">
            <w:pPr>
              <w:spacing w:line="288" w:lineRule="auto"/>
              <w:rPr>
                <w:rFonts w:asciiTheme="minorEastAsia" w:eastAsiaTheme="minorEastAsia" w:hAnsiTheme="minorEastAsia"/>
                <w:sz w:val="24"/>
                <w:szCs w:val="21"/>
              </w:rPr>
            </w:pPr>
          </w:p>
        </w:tc>
      </w:tr>
      <w:tr w:rsidR="001F7BF9" w:rsidRPr="00E70DA5" w:rsidTr="008C7F09">
        <w:trPr>
          <w:trHeight w:val="454"/>
        </w:trPr>
        <w:tc>
          <w:tcPr>
            <w:tcW w:w="937" w:type="pct"/>
            <w:vAlign w:val="center"/>
          </w:tcPr>
          <w:p w:rsidR="001F7BF9" w:rsidRPr="00E70DA5" w:rsidRDefault="001F7BF9" w:rsidP="001F7BF9">
            <w:pPr>
              <w:spacing w:line="288" w:lineRule="auto"/>
              <w:jc w:val="center"/>
              <w:rPr>
                <w:rFonts w:asciiTheme="minorEastAsia" w:eastAsiaTheme="minorEastAsia" w:hAnsiTheme="minorEastAsia"/>
                <w:color w:val="000000" w:themeColor="text1"/>
                <w:sz w:val="24"/>
                <w:szCs w:val="21"/>
              </w:rPr>
            </w:pPr>
            <w:r w:rsidRPr="00E70DA5">
              <w:rPr>
                <w:rFonts w:asciiTheme="minorEastAsia" w:eastAsiaTheme="minorEastAsia" w:hAnsiTheme="minorEastAsia" w:hint="eastAsia"/>
                <w:color w:val="000000" w:themeColor="text1"/>
                <w:sz w:val="24"/>
                <w:szCs w:val="21"/>
              </w:rPr>
              <w:t>经济效益与社会效益</w:t>
            </w:r>
          </w:p>
        </w:tc>
        <w:tc>
          <w:tcPr>
            <w:tcW w:w="4063" w:type="pct"/>
            <w:gridSpan w:val="4"/>
          </w:tcPr>
          <w:p w:rsidR="001F7BF9" w:rsidRPr="00E70DA5" w:rsidRDefault="001F7BF9" w:rsidP="001F7BF9">
            <w:pPr>
              <w:spacing w:line="288" w:lineRule="auto"/>
              <w:rPr>
                <w:rFonts w:ascii="宋体" w:eastAsia="宋体" w:hAnsi="宋体"/>
                <w:color w:val="FF0000"/>
                <w:sz w:val="24"/>
                <w:szCs w:val="21"/>
              </w:rPr>
            </w:pPr>
            <w:r w:rsidRPr="00E70DA5">
              <w:rPr>
                <w:rFonts w:ascii="宋体" w:eastAsia="宋体" w:hAnsi="宋体" w:hint="eastAsia"/>
                <w:color w:val="FF0000"/>
                <w:sz w:val="24"/>
                <w:szCs w:val="21"/>
              </w:rPr>
              <w:t>（项目预期社会效益与经济效益分析与同类项目的对比分析以及项目预期效益的持久性分析）</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1.计划改造后的家属9号楼，合理安排功能分区，提高宿舍装修档次，提高设备设施现代化水平和使用率，建设为一个设备</w:t>
            </w:r>
            <w:r w:rsidRPr="00E70DA5">
              <w:rPr>
                <w:rFonts w:ascii="宋体" w:eastAsia="宋体" w:hAnsi="宋体" w:hint="eastAsia"/>
                <w:sz w:val="24"/>
                <w:szCs w:val="21"/>
              </w:rPr>
              <w:lastRenderedPageBreak/>
              <w:t>设施先进，住宿环境舒适、建筑结构安全的教师宿舍楼，解决16名在职教师的住宿问题，提供良好的学习工作条件，更好的为学校发展做出贡献，产生良好的社会效益。</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2.改造后的家属9号楼将解决楼体结构安全问题，楼内给排水的跑冒滴漏现象、装饰材料陈旧脱落和用电安全问题，减少楼内热损耗，在节能减排方面起到明显的效果。</w:t>
            </w:r>
          </w:p>
          <w:p w:rsidR="001F7BF9" w:rsidRPr="00E70DA5" w:rsidRDefault="001F7BF9" w:rsidP="001F7BF9">
            <w:pPr>
              <w:spacing w:line="288" w:lineRule="auto"/>
              <w:rPr>
                <w:rFonts w:ascii="宋体" w:eastAsia="宋体" w:hAnsi="宋体"/>
                <w:sz w:val="24"/>
                <w:szCs w:val="21"/>
              </w:rPr>
            </w:pPr>
            <w:r w:rsidRPr="00E70DA5">
              <w:rPr>
                <w:rFonts w:ascii="宋体" w:eastAsia="宋体" w:hAnsi="宋体" w:hint="eastAsia"/>
                <w:sz w:val="24"/>
                <w:szCs w:val="21"/>
              </w:rPr>
              <w:t>3.预期效益的持久性分析：装修改造需求方案需经多次学习研讨之后，得出最终改造方案，具有一定前瞻性的。设计方案，考虑到建筑材料和工程产品的持久耐用性。因此，改造后的房屋在未来同类宿舍楼中保持着相对先进不落伍的地位，为北语校园增色添彩。</w:t>
            </w:r>
          </w:p>
          <w:p w:rsidR="001F7BF9" w:rsidRPr="00E70DA5" w:rsidRDefault="001F7BF9" w:rsidP="001F7BF9">
            <w:pPr>
              <w:spacing w:line="288" w:lineRule="auto"/>
              <w:rPr>
                <w:sz w:val="40"/>
              </w:rPr>
            </w:pPr>
          </w:p>
        </w:tc>
      </w:tr>
      <w:tr w:rsidR="00E95EB3" w:rsidRPr="00E70DA5" w:rsidTr="008C7F09">
        <w:trPr>
          <w:trHeight w:val="454"/>
        </w:trPr>
        <w:tc>
          <w:tcPr>
            <w:tcW w:w="5000" w:type="pct"/>
            <w:gridSpan w:val="5"/>
            <w:vAlign w:val="center"/>
          </w:tcPr>
          <w:p w:rsidR="00E95EB3" w:rsidRPr="00E95EB3" w:rsidRDefault="00E95EB3" w:rsidP="00AA513C">
            <w:pPr>
              <w:spacing w:line="288" w:lineRule="auto"/>
              <w:jc w:val="center"/>
              <w:rPr>
                <w:rFonts w:asciiTheme="minorEastAsia" w:eastAsiaTheme="minorEastAsia" w:hAnsiTheme="minorEastAsia"/>
                <w:b/>
                <w:sz w:val="28"/>
                <w:szCs w:val="21"/>
              </w:rPr>
            </w:pPr>
            <w:r w:rsidRPr="00E95EB3">
              <w:rPr>
                <w:rFonts w:asciiTheme="minorEastAsia" w:eastAsiaTheme="minorEastAsia" w:hAnsiTheme="minorEastAsia" w:hint="eastAsia"/>
                <w:b/>
                <w:sz w:val="28"/>
                <w:szCs w:val="21"/>
              </w:rPr>
              <w:lastRenderedPageBreak/>
              <w:t>支撑材料</w:t>
            </w:r>
          </w:p>
        </w:tc>
      </w:tr>
      <w:tr w:rsidR="00E95EB3" w:rsidRPr="00E70DA5" w:rsidTr="008C7F09">
        <w:trPr>
          <w:trHeight w:val="752"/>
        </w:trPr>
        <w:tc>
          <w:tcPr>
            <w:tcW w:w="5000" w:type="pct"/>
            <w:gridSpan w:val="5"/>
            <w:vAlign w:val="center"/>
          </w:tcPr>
          <w:p w:rsidR="00E95EB3" w:rsidRPr="00E95EB3" w:rsidRDefault="00E95EB3" w:rsidP="00E95EB3">
            <w:pPr>
              <w:spacing w:line="288" w:lineRule="auto"/>
              <w:ind w:firstLineChars="200" w:firstLine="480"/>
              <w:jc w:val="left"/>
              <w:rPr>
                <w:rFonts w:ascii="宋体" w:eastAsia="宋体" w:hAnsi="宋体"/>
                <w:sz w:val="24"/>
                <w:szCs w:val="21"/>
              </w:rPr>
            </w:pPr>
            <w:r>
              <w:rPr>
                <w:rFonts w:ascii="宋体" w:eastAsia="宋体" w:hAnsi="宋体" w:hint="eastAsia"/>
                <w:sz w:val="24"/>
                <w:szCs w:val="21"/>
              </w:rPr>
              <w:t>若有现场照片、</w:t>
            </w:r>
            <w:r w:rsidRPr="00E95EB3">
              <w:rPr>
                <w:rFonts w:ascii="宋体" w:eastAsia="宋体" w:hAnsi="宋体" w:hint="eastAsia"/>
                <w:sz w:val="24"/>
                <w:szCs w:val="21"/>
              </w:rPr>
              <w:t>预算文件</w:t>
            </w:r>
            <w:r>
              <w:rPr>
                <w:rFonts w:ascii="宋体" w:eastAsia="宋体" w:hAnsi="宋体" w:hint="eastAsia"/>
                <w:sz w:val="24"/>
                <w:szCs w:val="21"/>
              </w:rPr>
              <w:t>或其它相关材料</w:t>
            </w:r>
            <w:r w:rsidRPr="00E95EB3">
              <w:rPr>
                <w:rFonts w:ascii="宋体" w:eastAsia="宋体" w:hAnsi="宋体" w:hint="eastAsia"/>
                <w:sz w:val="24"/>
                <w:szCs w:val="21"/>
              </w:rPr>
              <w:t>请作为附件上传至系统中</w:t>
            </w:r>
            <w:r>
              <w:rPr>
                <w:rFonts w:ascii="宋体" w:eastAsia="宋体" w:hAnsi="宋体" w:hint="eastAsia"/>
                <w:sz w:val="24"/>
                <w:szCs w:val="21"/>
              </w:rPr>
              <w:t>。</w:t>
            </w:r>
          </w:p>
        </w:tc>
      </w:tr>
    </w:tbl>
    <w:p w:rsidR="007638F0" w:rsidRPr="00E95EB3" w:rsidRDefault="007638F0" w:rsidP="00E70DA5">
      <w:pPr>
        <w:spacing w:beforeLines="50" w:before="156" w:afterLines="50" w:after="156" w:line="288" w:lineRule="auto"/>
        <w:jc w:val="center"/>
        <w:rPr>
          <w:rFonts w:ascii="宋体" w:eastAsia="宋体" w:hAnsi="宋体"/>
          <w:b/>
          <w:sz w:val="36"/>
          <w:szCs w:val="28"/>
        </w:rPr>
      </w:pPr>
    </w:p>
    <w:p w:rsidR="007638F0" w:rsidRPr="00E70DA5" w:rsidRDefault="007638F0" w:rsidP="00E70DA5">
      <w:pPr>
        <w:widowControl/>
        <w:spacing w:line="288" w:lineRule="auto"/>
        <w:jc w:val="left"/>
        <w:rPr>
          <w:rFonts w:ascii="宋体" w:eastAsia="宋体" w:hAnsi="宋体"/>
          <w:b/>
          <w:sz w:val="36"/>
          <w:szCs w:val="28"/>
        </w:rPr>
      </w:pPr>
    </w:p>
    <w:sectPr w:rsidR="007638F0" w:rsidRPr="00E70DA5" w:rsidSect="00777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A7E" w:rsidRDefault="008C7A7E" w:rsidP="00D45A07">
      <w:r>
        <w:separator/>
      </w:r>
    </w:p>
  </w:endnote>
  <w:endnote w:type="continuationSeparator" w:id="0">
    <w:p w:rsidR="008C7A7E" w:rsidRDefault="008C7A7E" w:rsidP="00D4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A7E" w:rsidRDefault="008C7A7E" w:rsidP="00D45A07">
      <w:r>
        <w:separator/>
      </w:r>
    </w:p>
  </w:footnote>
  <w:footnote w:type="continuationSeparator" w:id="0">
    <w:p w:rsidR="008C7A7E" w:rsidRDefault="008C7A7E" w:rsidP="00D45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68EF"/>
    <w:multiLevelType w:val="hybridMultilevel"/>
    <w:tmpl w:val="ED10FFEA"/>
    <w:lvl w:ilvl="0" w:tplc="3CEC9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02"/>
    <w:rsid w:val="00022CF2"/>
    <w:rsid w:val="0002510C"/>
    <w:rsid w:val="0003202F"/>
    <w:rsid w:val="000368CE"/>
    <w:rsid w:val="00036D6E"/>
    <w:rsid w:val="000414FD"/>
    <w:rsid w:val="00042A48"/>
    <w:rsid w:val="00046452"/>
    <w:rsid w:val="000473FA"/>
    <w:rsid w:val="000478E6"/>
    <w:rsid w:val="0005794A"/>
    <w:rsid w:val="00061FF8"/>
    <w:rsid w:val="000753A9"/>
    <w:rsid w:val="000908CB"/>
    <w:rsid w:val="000B134E"/>
    <w:rsid w:val="000B3370"/>
    <w:rsid w:val="000B60B7"/>
    <w:rsid w:val="000C133D"/>
    <w:rsid w:val="000C2655"/>
    <w:rsid w:val="000C5F71"/>
    <w:rsid w:val="000D7506"/>
    <w:rsid w:val="00104B68"/>
    <w:rsid w:val="0011172C"/>
    <w:rsid w:val="00125B13"/>
    <w:rsid w:val="00143CA2"/>
    <w:rsid w:val="00154AB3"/>
    <w:rsid w:val="00171C5D"/>
    <w:rsid w:val="00176DEC"/>
    <w:rsid w:val="0018484D"/>
    <w:rsid w:val="00194902"/>
    <w:rsid w:val="001A1C03"/>
    <w:rsid w:val="001A512A"/>
    <w:rsid w:val="001A6CBE"/>
    <w:rsid w:val="001B03E5"/>
    <w:rsid w:val="001B28F7"/>
    <w:rsid w:val="001C3B0E"/>
    <w:rsid w:val="001C4C0F"/>
    <w:rsid w:val="001E6395"/>
    <w:rsid w:val="001E7B35"/>
    <w:rsid w:val="001F3521"/>
    <w:rsid w:val="001F634B"/>
    <w:rsid w:val="001F7BF9"/>
    <w:rsid w:val="00203CD9"/>
    <w:rsid w:val="00230B08"/>
    <w:rsid w:val="00246FF5"/>
    <w:rsid w:val="00264497"/>
    <w:rsid w:val="00270110"/>
    <w:rsid w:val="002750D0"/>
    <w:rsid w:val="00276D1A"/>
    <w:rsid w:val="00280F7B"/>
    <w:rsid w:val="002945FB"/>
    <w:rsid w:val="00295811"/>
    <w:rsid w:val="002C6909"/>
    <w:rsid w:val="002D1923"/>
    <w:rsid w:val="00302137"/>
    <w:rsid w:val="00304A95"/>
    <w:rsid w:val="00316A99"/>
    <w:rsid w:val="00325249"/>
    <w:rsid w:val="00342F8B"/>
    <w:rsid w:val="003525F6"/>
    <w:rsid w:val="00360FBD"/>
    <w:rsid w:val="00364834"/>
    <w:rsid w:val="00375C77"/>
    <w:rsid w:val="00380CBA"/>
    <w:rsid w:val="003813ED"/>
    <w:rsid w:val="00386630"/>
    <w:rsid w:val="00393190"/>
    <w:rsid w:val="003A7A56"/>
    <w:rsid w:val="003B538F"/>
    <w:rsid w:val="003B7C2A"/>
    <w:rsid w:val="003D0853"/>
    <w:rsid w:val="003D6CC9"/>
    <w:rsid w:val="003E2040"/>
    <w:rsid w:val="003E38A6"/>
    <w:rsid w:val="003E4D12"/>
    <w:rsid w:val="00405ED9"/>
    <w:rsid w:val="00421487"/>
    <w:rsid w:val="004221A6"/>
    <w:rsid w:val="0042548B"/>
    <w:rsid w:val="00427B4F"/>
    <w:rsid w:val="00432258"/>
    <w:rsid w:val="004404D8"/>
    <w:rsid w:val="00445993"/>
    <w:rsid w:val="00453DF1"/>
    <w:rsid w:val="004C7651"/>
    <w:rsid w:val="004D799D"/>
    <w:rsid w:val="004F4632"/>
    <w:rsid w:val="005002AE"/>
    <w:rsid w:val="005032DD"/>
    <w:rsid w:val="005072C4"/>
    <w:rsid w:val="005123CF"/>
    <w:rsid w:val="00516AFD"/>
    <w:rsid w:val="005305D6"/>
    <w:rsid w:val="0053549A"/>
    <w:rsid w:val="00540362"/>
    <w:rsid w:val="00542391"/>
    <w:rsid w:val="00560E65"/>
    <w:rsid w:val="00581CB8"/>
    <w:rsid w:val="00583785"/>
    <w:rsid w:val="005860BB"/>
    <w:rsid w:val="005A30B4"/>
    <w:rsid w:val="005B6BEC"/>
    <w:rsid w:val="005C022A"/>
    <w:rsid w:val="005C7FAD"/>
    <w:rsid w:val="005D25BD"/>
    <w:rsid w:val="005E7382"/>
    <w:rsid w:val="005F129B"/>
    <w:rsid w:val="005F40FE"/>
    <w:rsid w:val="00603059"/>
    <w:rsid w:val="0060673A"/>
    <w:rsid w:val="00610DB8"/>
    <w:rsid w:val="006153BF"/>
    <w:rsid w:val="0061553E"/>
    <w:rsid w:val="00617C00"/>
    <w:rsid w:val="00621EA8"/>
    <w:rsid w:val="00635F6E"/>
    <w:rsid w:val="00643853"/>
    <w:rsid w:val="006505E3"/>
    <w:rsid w:val="00676E46"/>
    <w:rsid w:val="00684611"/>
    <w:rsid w:val="00686D77"/>
    <w:rsid w:val="006930EF"/>
    <w:rsid w:val="00697C76"/>
    <w:rsid w:val="006A7E7F"/>
    <w:rsid w:val="006B3ED0"/>
    <w:rsid w:val="006C1D9D"/>
    <w:rsid w:val="006C5120"/>
    <w:rsid w:val="006D538C"/>
    <w:rsid w:val="006D54B2"/>
    <w:rsid w:val="006D5A74"/>
    <w:rsid w:val="006D78C1"/>
    <w:rsid w:val="006E4EA7"/>
    <w:rsid w:val="006E782B"/>
    <w:rsid w:val="006F029C"/>
    <w:rsid w:val="00717BA4"/>
    <w:rsid w:val="00724922"/>
    <w:rsid w:val="007257B4"/>
    <w:rsid w:val="00725F34"/>
    <w:rsid w:val="007342B8"/>
    <w:rsid w:val="00736880"/>
    <w:rsid w:val="00740266"/>
    <w:rsid w:val="007638F0"/>
    <w:rsid w:val="007749CF"/>
    <w:rsid w:val="00777117"/>
    <w:rsid w:val="0078196B"/>
    <w:rsid w:val="007864D0"/>
    <w:rsid w:val="007A2AF6"/>
    <w:rsid w:val="007B0314"/>
    <w:rsid w:val="007B3CCE"/>
    <w:rsid w:val="007D0FE5"/>
    <w:rsid w:val="007D453F"/>
    <w:rsid w:val="007D7867"/>
    <w:rsid w:val="007E038A"/>
    <w:rsid w:val="008043C3"/>
    <w:rsid w:val="0081014F"/>
    <w:rsid w:val="00816741"/>
    <w:rsid w:val="00842BA0"/>
    <w:rsid w:val="00842FF6"/>
    <w:rsid w:val="00852A57"/>
    <w:rsid w:val="00874F80"/>
    <w:rsid w:val="00886BC6"/>
    <w:rsid w:val="008A4AC4"/>
    <w:rsid w:val="008B23C3"/>
    <w:rsid w:val="008B6699"/>
    <w:rsid w:val="008C7A7E"/>
    <w:rsid w:val="008C7F09"/>
    <w:rsid w:val="008D4465"/>
    <w:rsid w:val="0090473A"/>
    <w:rsid w:val="009059F3"/>
    <w:rsid w:val="009134A6"/>
    <w:rsid w:val="009177CE"/>
    <w:rsid w:val="00920B01"/>
    <w:rsid w:val="009244BB"/>
    <w:rsid w:val="00941E62"/>
    <w:rsid w:val="00945324"/>
    <w:rsid w:val="00954BEC"/>
    <w:rsid w:val="009566CB"/>
    <w:rsid w:val="00961F9E"/>
    <w:rsid w:val="0097475F"/>
    <w:rsid w:val="00991A55"/>
    <w:rsid w:val="00995A92"/>
    <w:rsid w:val="009B32A4"/>
    <w:rsid w:val="009B7855"/>
    <w:rsid w:val="009C7E70"/>
    <w:rsid w:val="009D215B"/>
    <w:rsid w:val="009E3E0C"/>
    <w:rsid w:val="009E6390"/>
    <w:rsid w:val="00A04E18"/>
    <w:rsid w:val="00A063CE"/>
    <w:rsid w:val="00A243CA"/>
    <w:rsid w:val="00A274CD"/>
    <w:rsid w:val="00A376EF"/>
    <w:rsid w:val="00A53A1C"/>
    <w:rsid w:val="00A669CB"/>
    <w:rsid w:val="00A70C1C"/>
    <w:rsid w:val="00A71948"/>
    <w:rsid w:val="00A94711"/>
    <w:rsid w:val="00A957C5"/>
    <w:rsid w:val="00AA513C"/>
    <w:rsid w:val="00AA5B1A"/>
    <w:rsid w:val="00AA67FB"/>
    <w:rsid w:val="00AB4568"/>
    <w:rsid w:val="00AC3496"/>
    <w:rsid w:val="00AD4B7D"/>
    <w:rsid w:val="00AE0498"/>
    <w:rsid w:val="00AF1701"/>
    <w:rsid w:val="00B01C54"/>
    <w:rsid w:val="00B05E62"/>
    <w:rsid w:val="00B07F31"/>
    <w:rsid w:val="00B11E8E"/>
    <w:rsid w:val="00B145BD"/>
    <w:rsid w:val="00B1782C"/>
    <w:rsid w:val="00B312C3"/>
    <w:rsid w:val="00B322A1"/>
    <w:rsid w:val="00B43956"/>
    <w:rsid w:val="00B472FD"/>
    <w:rsid w:val="00B603AE"/>
    <w:rsid w:val="00B72DE0"/>
    <w:rsid w:val="00B829C7"/>
    <w:rsid w:val="00B976D1"/>
    <w:rsid w:val="00BA5016"/>
    <w:rsid w:val="00BB4781"/>
    <w:rsid w:val="00BC2C73"/>
    <w:rsid w:val="00BD0127"/>
    <w:rsid w:val="00BD06FC"/>
    <w:rsid w:val="00BF001B"/>
    <w:rsid w:val="00BF52E0"/>
    <w:rsid w:val="00C049D6"/>
    <w:rsid w:val="00C04C67"/>
    <w:rsid w:val="00C124C1"/>
    <w:rsid w:val="00C12BB1"/>
    <w:rsid w:val="00C21C0B"/>
    <w:rsid w:val="00C23D2D"/>
    <w:rsid w:val="00C2564B"/>
    <w:rsid w:val="00C63C4B"/>
    <w:rsid w:val="00C6715B"/>
    <w:rsid w:val="00C72AFB"/>
    <w:rsid w:val="00C85A89"/>
    <w:rsid w:val="00C90F33"/>
    <w:rsid w:val="00C9323A"/>
    <w:rsid w:val="00C94246"/>
    <w:rsid w:val="00C977AC"/>
    <w:rsid w:val="00CC434C"/>
    <w:rsid w:val="00CC5EC5"/>
    <w:rsid w:val="00CD003D"/>
    <w:rsid w:val="00CD2846"/>
    <w:rsid w:val="00CD414C"/>
    <w:rsid w:val="00CD668F"/>
    <w:rsid w:val="00CE1A3A"/>
    <w:rsid w:val="00CF0931"/>
    <w:rsid w:val="00CF256D"/>
    <w:rsid w:val="00CF2EB8"/>
    <w:rsid w:val="00D013B1"/>
    <w:rsid w:val="00D12A6E"/>
    <w:rsid w:val="00D15CD6"/>
    <w:rsid w:val="00D17443"/>
    <w:rsid w:val="00D25CB9"/>
    <w:rsid w:val="00D275BC"/>
    <w:rsid w:val="00D45A07"/>
    <w:rsid w:val="00D76E2B"/>
    <w:rsid w:val="00DA3632"/>
    <w:rsid w:val="00DA5494"/>
    <w:rsid w:val="00DC1AD2"/>
    <w:rsid w:val="00DD3C20"/>
    <w:rsid w:val="00DE3CEC"/>
    <w:rsid w:val="00E000C3"/>
    <w:rsid w:val="00E05E18"/>
    <w:rsid w:val="00E27E23"/>
    <w:rsid w:val="00E31BC2"/>
    <w:rsid w:val="00E34F25"/>
    <w:rsid w:val="00E47985"/>
    <w:rsid w:val="00E65143"/>
    <w:rsid w:val="00E70DA5"/>
    <w:rsid w:val="00E83287"/>
    <w:rsid w:val="00E853FE"/>
    <w:rsid w:val="00E923EE"/>
    <w:rsid w:val="00E95EB3"/>
    <w:rsid w:val="00EA3574"/>
    <w:rsid w:val="00EA7300"/>
    <w:rsid w:val="00EC0657"/>
    <w:rsid w:val="00EC4EC4"/>
    <w:rsid w:val="00EE6113"/>
    <w:rsid w:val="00F00EA9"/>
    <w:rsid w:val="00F053DC"/>
    <w:rsid w:val="00F05B13"/>
    <w:rsid w:val="00F05F96"/>
    <w:rsid w:val="00F13BD7"/>
    <w:rsid w:val="00F21B51"/>
    <w:rsid w:val="00F33A6D"/>
    <w:rsid w:val="00F53942"/>
    <w:rsid w:val="00F62E11"/>
    <w:rsid w:val="00F6371F"/>
    <w:rsid w:val="00F67067"/>
    <w:rsid w:val="00F67D50"/>
    <w:rsid w:val="00F945F8"/>
    <w:rsid w:val="00F94CFF"/>
    <w:rsid w:val="00F97487"/>
    <w:rsid w:val="00FA3D8E"/>
    <w:rsid w:val="00FB0B02"/>
    <w:rsid w:val="00FB440D"/>
    <w:rsid w:val="00FC251B"/>
    <w:rsid w:val="00FC27F9"/>
    <w:rsid w:val="00FE7DD0"/>
    <w:rsid w:val="00FF0402"/>
    <w:rsid w:val="00FF3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FFB97"/>
  <w15:docId w15:val="{23F46A8E-7D5C-43CC-A2F2-D636A9C5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02"/>
    <w:pPr>
      <w:widowControl w:val="0"/>
      <w:jc w:val="both"/>
    </w:pPr>
    <w:rPr>
      <w:rFonts w:ascii="Times New Roman" w:eastAsia="仿宋"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A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A07"/>
    <w:rPr>
      <w:rFonts w:ascii="Times New Roman" w:eastAsia="仿宋" w:hAnsi="Times New Roman" w:cs="Times New Roman"/>
      <w:sz w:val="18"/>
      <w:szCs w:val="18"/>
    </w:rPr>
  </w:style>
  <w:style w:type="paragraph" w:styleId="a5">
    <w:name w:val="footer"/>
    <w:basedOn w:val="a"/>
    <w:link w:val="a6"/>
    <w:uiPriority w:val="99"/>
    <w:unhideWhenUsed/>
    <w:rsid w:val="00D45A07"/>
    <w:pPr>
      <w:tabs>
        <w:tab w:val="center" w:pos="4153"/>
        <w:tab w:val="right" w:pos="8306"/>
      </w:tabs>
      <w:snapToGrid w:val="0"/>
      <w:jc w:val="left"/>
    </w:pPr>
    <w:rPr>
      <w:sz w:val="18"/>
      <w:szCs w:val="18"/>
    </w:rPr>
  </w:style>
  <w:style w:type="character" w:customStyle="1" w:styleId="a6">
    <w:name w:val="页脚 字符"/>
    <w:basedOn w:val="a0"/>
    <w:link w:val="a5"/>
    <w:uiPriority w:val="99"/>
    <w:rsid w:val="00D45A07"/>
    <w:rPr>
      <w:rFonts w:ascii="Times New Roman" w:eastAsia="仿宋" w:hAnsi="Times New Roman" w:cs="Times New Roman"/>
      <w:sz w:val="18"/>
      <w:szCs w:val="18"/>
    </w:rPr>
  </w:style>
  <w:style w:type="paragraph" w:styleId="a7">
    <w:name w:val="Balloon Text"/>
    <w:basedOn w:val="a"/>
    <w:link w:val="a8"/>
    <w:uiPriority w:val="99"/>
    <w:semiHidden/>
    <w:unhideWhenUsed/>
    <w:rsid w:val="00684611"/>
    <w:rPr>
      <w:sz w:val="18"/>
      <w:szCs w:val="18"/>
    </w:rPr>
  </w:style>
  <w:style w:type="character" w:customStyle="1" w:styleId="a8">
    <w:name w:val="批注框文本 字符"/>
    <w:basedOn w:val="a0"/>
    <w:link w:val="a7"/>
    <w:uiPriority w:val="99"/>
    <w:semiHidden/>
    <w:rsid w:val="00684611"/>
    <w:rPr>
      <w:rFonts w:ascii="Times New Roman" w:eastAsia="仿宋" w:hAnsi="Times New Roman" w:cs="Times New Roman"/>
      <w:sz w:val="18"/>
      <w:szCs w:val="18"/>
    </w:rPr>
  </w:style>
  <w:style w:type="paragraph" w:styleId="a9">
    <w:name w:val="List Paragraph"/>
    <w:basedOn w:val="a"/>
    <w:uiPriority w:val="34"/>
    <w:qFormat/>
    <w:rsid w:val="003E4D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51">
      <w:bodyDiv w:val="1"/>
      <w:marLeft w:val="0"/>
      <w:marRight w:val="0"/>
      <w:marTop w:val="0"/>
      <w:marBottom w:val="0"/>
      <w:divBdr>
        <w:top w:val="none" w:sz="0" w:space="0" w:color="auto"/>
        <w:left w:val="none" w:sz="0" w:space="0" w:color="auto"/>
        <w:bottom w:val="none" w:sz="0" w:space="0" w:color="auto"/>
        <w:right w:val="none" w:sz="0" w:space="0" w:color="auto"/>
      </w:divBdr>
    </w:div>
    <w:div w:id="1153327792">
      <w:bodyDiv w:val="1"/>
      <w:marLeft w:val="0"/>
      <w:marRight w:val="0"/>
      <w:marTop w:val="0"/>
      <w:marBottom w:val="0"/>
      <w:divBdr>
        <w:top w:val="none" w:sz="0" w:space="0" w:color="auto"/>
        <w:left w:val="none" w:sz="0" w:space="0" w:color="auto"/>
        <w:bottom w:val="none" w:sz="0" w:space="0" w:color="auto"/>
        <w:right w:val="none" w:sz="0" w:space="0" w:color="auto"/>
      </w:divBdr>
    </w:div>
    <w:div w:id="1537964268">
      <w:bodyDiv w:val="1"/>
      <w:marLeft w:val="0"/>
      <w:marRight w:val="0"/>
      <w:marTop w:val="0"/>
      <w:marBottom w:val="0"/>
      <w:divBdr>
        <w:top w:val="none" w:sz="0" w:space="0" w:color="auto"/>
        <w:left w:val="none" w:sz="0" w:space="0" w:color="auto"/>
        <w:bottom w:val="none" w:sz="0" w:space="0" w:color="auto"/>
        <w:right w:val="none" w:sz="0" w:space="0" w:color="auto"/>
      </w:divBdr>
      <w:divsChild>
        <w:div w:id="1542132966">
          <w:marLeft w:val="0"/>
          <w:marRight w:val="0"/>
          <w:marTop w:val="0"/>
          <w:marBottom w:val="0"/>
          <w:divBdr>
            <w:top w:val="none" w:sz="0" w:space="0" w:color="auto"/>
            <w:left w:val="none" w:sz="0" w:space="0" w:color="auto"/>
            <w:bottom w:val="none" w:sz="0" w:space="0" w:color="auto"/>
            <w:right w:val="none" w:sz="0" w:space="0" w:color="auto"/>
          </w:divBdr>
          <w:divsChild>
            <w:div w:id="2051372069">
              <w:marLeft w:val="0"/>
              <w:marRight w:val="0"/>
              <w:marTop w:val="0"/>
              <w:marBottom w:val="0"/>
              <w:divBdr>
                <w:top w:val="none" w:sz="0" w:space="0" w:color="auto"/>
                <w:left w:val="none" w:sz="0" w:space="0" w:color="auto"/>
                <w:bottom w:val="none" w:sz="0" w:space="0" w:color="auto"/>
                <w:right w:val="none" w:sz="0" w:space="0" w:color="auto"/>
              </w:divBdr>
              <w:divsChild>
                <w:div w:id="1512066847">
                  <w:marLeft w:val="0"/>
                  <w:marRight w:val="0"/>
                  <w:marTop w:val="0"/>
                  <w:marBottom w:val="0"/>
                  <w:divBdr>
                    <w:top w:val="none" w:sz="0" w:space="0" w:color="auto"/>
                    <w:left w:val="none" w:sz="0" w:space="0" w:color="auto"/>
                    <w:bottom w:val="none" w:sz="0" w:space="0" w:color="auto"/>
                    <w:right w:val="none" w:sz="0" w:space="0" w:color="auto"/>
                  </w:divBdr>
                  <w:divsChild>
                    <w:div w:id="2006200853">
                      <w:marLeft w:val="0"/>
                      <w:marRight w:val="0"/>
                      <w:marTop w:val="0"/>
                      <w:marBottom w:val="0"/>
                      <w:divBdr>
                        <w:top w:val="none" w:sz="0" w:space="0" w:color="auto"/>
                        <w:left w:val="none" w:sz="0" w:space="0" w:color="auto"/>
                        <w:bottom w:val="none" w:sz="0" w:space="0" w:color="auto"/>
                        <w:right w:val="none" w:sz="0" w:space="0" w:color="auto"/>
                      </w:divBdr>
                      <w:divsChild>
                        <w:div w:id="140468496">
                          <w:marLeft w:val="0"/>
                          <w:marRight w:val="0"/>
                          <w:marTop w:val="0"/>
                          <w:marBottom w:val="0"/>
                          <w:divBdr>
                            <w:top w:val="none" w:sz="0" w:space="0" w:color="auto"/>
                            <w:left w:val="none" w:sz="0" w:space="0" w:color="auto"/>
                            <w:bottom w:val="none" w:sz="0" w:space="0" w:color="auto"/>
                            <w:right w:val="none" w:sz="0" w:space="0" w:color="auto"/>
                          </w:divBdr>
                        </w:div>
                        <w:div w:id="940263569">
                          <w:marLeft w:val="0"/>
                          <w:marRight w:val="0"/>
                          <w:marTop w:val="0"/>
                          <w:marBottom w:val="0"/>
                          <w:divBdr>
                            <w:top w:val="none" w:sz="0" w:space="0" w:color="auto"/>
                            <w:left w:val="none" w:sz="0" w:space="0" w:color="auto"/>
                            <w:bottom w:val="none" w:sz="0" w:space="0" w:color="auto"/>
                            <w:right w:val="none" w:sz="0" w:space="0" w:color="auto"/>
                          </w:divBdr>
                        </w:div>
                        <w:div w:id="176118397">
                          <w:marLeft w:val="0"/>
                          <w:marRight w:val="0"/>
                          <w:marTop w:val="0"/>
                          <w:marBottom w:val="0"/>
                          <w:divBdr>
                            <w:top w:val="none" w:sz="0" w:space="0" w:color="auto"/>
                            <w:left w:val="none" w:sz="0" w:space="0" w:color="auto"/>
                            <w:bottom w:val="none" w:sz="0" w:space="0" w:color="auto"/>
                            <w:right w:val="none" w:sz="0" w:space="0" w:color="auto"/>
                          </w:divBdr>
                        </w:div>
                        <w:div w:id="303388478">
                          <w:marLeft w:val="0"/>
                          <w:marRight w:val="0"/>
                          <w:marTop w:val="0"/>
                          <w:marBottom w:val="0"/>
                          <w:divBdr>
                            <w:top w:val="none" w:sz="0" w:space="0" w:color="auto"/>
                            <w:left w:val="none" w:sz="0" w:space="0" w:color="auto"/>
                            <w:bottom w:val="none" w:sz="0" w:space="0" w:color="auto"/>
                            <w:right w:val="none" w:sz="0" w:space="0" w:color="auto"/>
                          </w:divBdr>
                        </w:div>
                        <w:div w:id="361130109">
                          <w:marLeft w:val="0"/>
                          <w:marRight w:val="0"/>
                          <w:marTop w:val="0"/>
                          <w:marBottom w:val="0"/>
                          <w:divBdr>
                            <w:top w:val="none" w:sz="0" w:space="0" w:color="auto"/>
                            <w:left w:val="none" w:sz="0" w:space="0" w:color="auto"/>
                            <w:bottom w:val="none" w:sz="0" w:space="0" w:color="auto"/>
                            <w:right w:val="none" w:sz="0" w:space="0" w:color="auto"/>
                          </w:divBdr>
                        </w:div>
                        <w:div w:id="772361517">
                          <w:marLeft w:val="0"/>
                          <w:marRight w:val="0"/>
                          <w:marTop w:val="0"/>
                          <w:marBottom w:val="0"/>
                          <w:divBdr>
                            <w:top w:val="none" w:sz="0" w:space="0" w:color="auto"/>
                            <w:left w:val="none" w:sz="0" w:space="0" w:color="auto"/>
                            <w:bottom w:val="none" w:sz="0" w:space="0" w:color="auto"/>
                            <w:right w:val="none" w:sz="0" w:space="0" w:color="auto"/>
                          </w:divBdr>
                        </w:div>
                        <w:div w:id="1141927051">
                          <w:marLeft w:val="0"/>
                          <w:marRight w:val="0"/>
                          <w:marTop w:val="0"/>
                          <w:marBottom w:val="0"/>
                          <w:divBdr>
                            <w:top w:val="none" w:sz="0" w:space="0" w:color="auto"/>
                            <w:left w:val="none" w:sz="0" w:space="0" w:color="auto"/>
                            <w:bottom w:val="none" w:sz="0" w:space="0" w:color="auto"/>
                            <w:right w:val="none" w:sz="0" w:space="0" w:color="auto"/>
                          </w:divBdr>
                        </w:div>
                        <w:div w:id="978724788">
                          <w:marLeft w:val="0"/>
                          <w:marRight w:val="0"/>
                          <w:marTop w:val="0"/>
                          <w:marBottom w:val="0"/>
                          <w:divBdr>
                            <w:top w:val="none" w:sz="0" w:space="0" w:color="auto"/>
                            <w:left w:val="none" w:sz="0" w:space="0" w:color="auto"/>
                            <w:bottom w:val="none" w:sz="0" w:space="0" w:color="auto"/>
                            <w:right w:val="none" w:sz="0" w:space="0" w:color="auto"/>
                          </w:divBdr>
                        </w:div>
                        <w:div w:id="785660746">
                          <w:marLeft w:val="0"/>
                          <w:marRight w:val="0"/>
                          <w:marTop w:val="0"/>
                          <w:marBottom w:val="0"/>
                          <w:divBdr>
                            <w:top w:val="none" w:sz="0" w:space="0" w:color="auto"/>
                            <w:left w:val="none" w:sz="0" w:space="0" w:color="auto"/>
                            <w:bottom w:val="none" w:sz="0" w:space="0" w:color="auto"/>
                            <w:right w:val="none" w:sz="0" w:space="0" w:color="auto"/>
                          </w:divBdr>
                        </w:div>
                        <w:div w:id="373190760">
                          <w:marLeft w:val="0"/>
                          <w:marRight w:val="0"/>
                          <w:marTop w:val="0"/>
                          <w:marBottom w:val="0"/>
                          <w:divBdr>
                            <w:top w:val="none" w:sz="0" w:space="0" w:color="auto"/>
                            <w:left w:val="none" w:sz="0" w:space="0" w:color="auto"/>
                            <w:bottom w:val="none" w:sz="0" w:space="0" w:color="auto"/>
                            <w:right w:val="none" w:sz="0" w:space="0" w:color="auto"/>
                          </w:divBdr>
                        </w:div>
                        <w:div w:id="1598631115">
                          <w:marLeft w:val="0"/>
                          <w:marRight w:val="0"/>
                          <w:marTop w:val="0"/>
                          <w:marBottom w:val="0"/>
                          <w:divBdr>
                            <w:top w:val="none" w:sz="0" w:space="0" w:color="auto"/>
                            <w:left w:val="none" w:sz="0" w:space="0" w:color="auto"/>
                            <w:bottom w:val="none" w:sz="0" w:space="0" w:color="auto"/>
                            <w:right w:val="none" w:sz="0" w:space="0" w:color="auto"/>
                          </w:divBdr>
                        </w:div>
                        <w:div w:id="1790778514">
                          <w:marLeft w:val="0"/>
                          <w:marRight w:val="0"/>
                          <w:marTop w:val="0"/>
                          <w:marBottom w:val="0"/>
                          <w:divBdr>
                            <w:top w:val="none" w:sz="0" w:space="0" w:color="auto"/>
                            <w:left w:val="none" w:sz="0" w:space="0" w:color="auto"/>
                            <w:bottom w:val="none" w:sz="0" w:space="0" w:color="auto"/>
                            <w:right w:val="none" w:sz="0" w:space="0" w:color="auto"/>
                          </w:divBdr>
                        </w:div>
                        <w:div w:id="752825498">
                          <w:marLeft w:val="0"/>
                          <w:marRight w:val="0"/>
                          <w:marTop w:val="0"/>
                          <w:marBottom w:val="0"/>
                          <w:divBdr>
                            <w:top w:val="none" w:sz="0" w:space="0" w:color="auto"/>
                            <w:left w:val="none" w:sz="0" w:space="0" w:color="auto"/>
                            <w:bottom w:val="none" w:sz="0" w:space="0" w:color="auto"/>
                            <w:right w:val="none" w:sz="0" w:space="0" w:color="auto"/>
                          </w:divBdr>
                        </w:div>
                        <w:div w:id="58598020">
                          <w:marLeft w:val="0"/>
                          <w:marRight w:val="0"/>
                          <w:marTop w:val="0"/>
                          <w:marBottom w:val="0"/>
                          <w:divBdr>
                            <w:top w:val="none" w:sz="0" w:space="0" w:color="auto"/>
                            <w:left w:val="none" w:sz="0" w:space="0" w:color="auto"/>
                            <w:bottom w:val="none" w:sz="0" w:space="0" w:color="auto"/>
                            <w:right w:val="none" w:sz="0" w:space="0" w:color="auto"/>
                          </w:divBdr>
                        </w:div>
                        <w:div w:id="1057122721">
                          <w:marLeft w:val="0"/>
                          <w:marRight w:val="0"/>
                          <w:marTop w:val="0"/>
                          <w:marBottom w:val="0"/>
                          <w:divBdr>
                            <w:top w:val="none" w:sz="0" w:space="0" w:color="auto"/>
                            <w:left w:val="none" w:sz="0" w:space="0" w:color="auto"/>
                            <w:bottom w:val="none" w:sz="0" w:space="0" w:color="auto"/>
                            <w:right w:val="none" w:sz="0" w:space="0" w:color="auto"/>
                          </w:divBdr>
                        </w:div>
                        <w:div w:id="17253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63350">
      <w:bodyDiv w:val="1"/>
      <w:marLeft w:val="0"/>
      <w:marRight w:val="0"/>
      <w:marTop w:val="0"/>
      <w:marBottom w:val="0"/>
      <w:divBdr>
        <w:top w:val="none" w:sz="0" w:space="0" w:color="auto"/>
        <w:left w:val="none" w:sz="0" w:space="0" w:color="auto"/>
        <w:bottom w:val="none" w:sz="0" w:space="0" w:color="auto"/>
        <w:right w:val="none" w:sz="0" w:space="0" w:color="auto"/>
      </w:divBdr>
      <w:divsChild>
        <w:div w:id="1951352282">
          <w:marLeft w:val="0"/>
          <w:marRight w:val="0"/>
          <w:marTop w:val="0"/>
          <w:marBottom w:val="0"/>
          <w:divBdr>
            <w:top w:val="none" w:sz="0" w:space="0" w:color="auto"/>
            <w:left w:val="none" w:sz="0" w:space="0" w:color="auto"/>
            <w:bottom w:val="none" w:sz="0" w:space="0" w:color="auto"/>
            <w:right w:val="none" w:sz="0" w:space="0" w:color="auto"/>
          </w:divBdr>
          <w:divsChild>
            <w:div w:id="938189">
              <w:marLeft w:val="0"/>
              <w:marRight w:val="0"/>
              <w:marTop w:val="0"/>
              <w:marBottom w:val="0"/>
              <w:divBdr>
                <w:top w:val="none" w:sz="0" w:space="0" w:color="auto"/>
                <w:left w:val="none" w:sz="0" w:space="0" w:color="auto"/>
                <w:bottom w:val="none" w:sz="0" w:space="0" w:color="auto"/>
                <w:right w:val="none" w:sz="0" w:space="0" w:color="auto"/>
              </w:divBdr>
              <w:divsChild>
                <w:div w:id="1745102273">
                  <w:marLeft w:val="0"/>
                  <w:marRight w:val="0"/>
                  <w:marTop w:val="0"/>
                  <w:marBottom w:val="0"/>
                  <w:divBdr>
                    <w:top w:val="none" w:sz="0" w:space="0" w:color="auto"/>
                    <w:left w:val="none" w:sz="0" w:space="0" w:color="auto"/>
                    <w:bottom w:val="none" w:sz="0" w:space="0" w:color="auto"/>
                    <w:right w:val="none" w:sz="0" w:space="0" w:color="auto"/>
                  </w:divBdr>
                  <w:divsChild>
                    <w:div w:id="1471172246">
                      <w:marLeft w:val="0"/>
                      <w:marRight w:val="0"/>
                      <w:marTop w:val="0"/>
                      <w:marBottom w:val="0"/>
                      <w:divBdr>
                        <w:top w:val="none" w:sz="0" w:space="0" w:color="auto"/>
                        <w:left w:val="none" w:sz="0" w:space="0" w:color="auto"/>
                        <w:bottom w:val="none" w:sz="0" w:space="0" w:color="auto"/>
                        <w:right w:val="none" w:sz="0" w:space="0" w:color="auto"/>
                      </w:divBdr>
                      <w:divsChild>
                        <w:div w:id="1809589053">
                          <w:marLeft w:val="0"/>
                          <w:marRight w:val="0"/>
                          <w:marTop w:val="0"/>
                          <w:marBottom w:val="0"/>
                          <w:divBdr>
                            <w:top w:val="none" w:sz="0" w:space="0" w:color="auto"/>
                            <w:left w:val="none" w:sz="0" w:space="0" w:color="auto"/>
                            <w:bottom w:val="none" w:sz="0" w:space="0" w:color="auto"/>
                            <w:right w:val="none" w:sz="0" w:space="0" w:color="auto"/>
                          </w:divBdr>
                        </w:div>
                        <w:div w:id="2037267106">
                          <w:marLeft w:val="0"/>
                          <w:marRight w:val="0"/>
                          <w:marTop w:val="0"/>
                          <w:marBottom w:val="0"/>
                          <w:divBdr>
                            <w:top w:val="none" w:sz="0" w:space="0" w:color="auto"/>
                            <w:left w:val="none" w:sz="0" w:space="0" w:color="auto"/>
                            <w:bottom w:val="none" w:sz="0" w:space="0" w:color="auto"/>
                            <w:right w:val="none" w:sz="0" w:space="0" w:color="auto"/>
                          </w:divBdr>
                        </w:div>
                        <w:div w:id="1812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7FBE-4A2D-4889-8F8F-CA1BDAEE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600</Words>
  <Characters>3423</Characters>
  <Application>Microsoft Office Word</Application>
  <DocSecurity>0</DocSecurity>
  <Lines>28</Lines>
  <Paragraphs>8</Paragraphs>
  <ScaleCrop>false</ScaleCrop>
  <Company>Lenovo</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GY-OFFICE</dc:creator>
  <cp:lastModifiedBy>安鑫悦</cp:lastModifiedBy>
  <cp:revision>7</cp:revision>
  <dcterms:created xsi:type="dcterms:W3CDTF">2021-09-22T08:38:00Z</dcterms:created>
  <dcterms:modified xsi:type="dcterms:W3CDTF">2021-09-28T07:26:00Z</dcterms:modified>
</cp:coreProperties>
</file>